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18D" w:rsidRPr="00C72B69" w:rsidRDefault="00B3518D" w:rsidP="00AD0CC7">
      <w:pPr>
        <w:pStyle w:val="Header"/>
        <w:tabs>
          <w:tab w:val="clear" w:pos="4536"/>
          <w:tab w:val="left" w:pos="1800"/>
        </w:tabs>
        <w:spacing w:afterLines="50" w:line="300" w:lineRule="atLeast"/>
        <w:ind w:left="1800" w:hanging="1800"/>
        <w:rPr>
          <w:rFonts w:cs="Arial"/>
          <w:sz w:val="22"/>
          <w:szCs w:val="22"/>
        </w:rPr>
      </w:pPr>
      <w:bookmarkStart w:id="0" w:name="OLE_LINK1"/>
      <w:bookmarkStart w:id="1" w:name="OLE_LINK2"/>
      <w:r w:rsidRPr="00D8689A">
        <w:rPr>
          <w:rFonts w:eastAsia="宋体" w:cs="Arial"/>
          <w:sz w:val="22"/>
          <w:szCs w:val="22"/>
          <w:lang w:eastAsia="zh-CN"/>
        </w:rPr>
        <w:t>3GPP TSG-RAN WG2</w:t>
      </w:r>
      <w:r w:rsidR="008627A9">
        <w:rPr>
          <w:rFonts w:eastAsia="宋体" w:cs="Arial" w:hint="eastAsia"/>
          <w:sz w:val="22"/>
          <w:szCs w:val="22"/>
          <w:lang w:eastAsia="zh-CN"/>
        </w:rPr>
        <w:t>#101</w:t>
      </w:r>
      <w:r w:rsidRPr="00012484">
        <w:rPr>
          <w:rFonts w:cs="Arial"/>
          <w:sz w:val="22"/>
          <w:szCs w:val="22"/>
        </w:rPr>
        <w:tab/>
      </w:r>
      <w:r w:rsidR="00A63AAF" w:rsidRPr="00A63AAF">
        <w:rPr>
          <w:rFonts w:cs="Arial"/>
          <w:sz w:val="22"/>
          <w:szCs w:val="22"/>
        </w:rPr>
        <w:t>R2-1802146</w:t>
      </w:r>
    </w:p>
    <w:p w:rsidR="00B3518D" w:rsidRPr="00012484" w:rsidRDefault="00640EC9" w:rsidP="00AD0CC7">
      <w:pPr>
        <w:pStyle w:val="Header"/>
        <w:tabs>
          <w:tab w:val="clear" w:pos="4536"/>
          <w:tab w:val="left" w:pos="1800"/>
        </w:tabs>
        <w:spacing w:afterLines="50" w:line="300" w:lineRule="atLeast"/>
        <w:ind w:left="1800" w:hanging="1800"/>
        <w:rPr>
          <w:rFonts w:cs="Arial"/>
          <w:sz w:val="22"/>
          <w:szCs w:val="22"/>
        </w:rPr>
      </w:pPr>
      <w:r w:rsidRPr="00A25313">
        <w:rPr>
          <w:rFonts w:eastAsia="宋体" w:cs="Arial" w:hint="eastAsia"/>
          <w:sz w:val="22"/>
          <w:szCs w:val="22"/>
          <w:lang w:eastAsia="zh-CN"/>
        </w:rPr>
        <w:t>Athens</w:t>
      </w:r>
      <w:r w:rsidR="00B3518D" w:rsidRPr="00012484">
        <w:rPr>
          <w:rFonts w:cs="Arial"/>
          <w:sz w:val="22"/>
          <w:szCs w:val="22"/>
        </w:rPr>
        <w:t xml:space="preserve">, </w:t>
      </w:r>
      <w:r w:rsidRPr="00A25313">
        <w:rPr>
          <w:rFonts w:eastAsia="宋体" w:cs="Arial" w:hint="eastAsia"/>
          <w:sz w:val="22"/>
          <w:szCs w:val="22"/>
          <w:lang w:eastAsia="zh-CN"/>
        </w:rPr>
        <w:t>Greece</w:t>
      </w:r>
      <w:r w:rsidR="00B3518D" w:rsidRPr="00012484">
        <w:rPr>
          <w:rFonts w:cs="Arial"/>
          <w:sz w:val="22"/>
          <w:szCs w:val="22"/>
        </w:rPr>
        <w:t>, 2</w:t>
      </w:r>
      <w:r w:rsidR="00140211">
        <w:rPr>
          <w:rFonts w:eastAsia="宋体" w:cs="Arial" w:hint="eastAsia"/>
          <w:sz w:val="22"/>
          <w:szCs w:val="22"/>
          <w:lang w:eastAsia="zh-CN"/>
        </w:rPr>
        <w:t>6thFebruary</w:t>
      </w:r>
      <w:r w:rsidR="005A70DB" w:rsidRPr="00C36ED6">
        <w:rPr>
          <w:rFonts w:eastAsia="宋体" w:cs="Arial" w:hint="eastAsia"/>
          <w:sz w:val="22"/>
          <w:szCs w:val="22"/>
          <w:lang w:eastAsia="zh-CN"/>
        </w:rPr>
        <w:t>-</w:t>
      </w:r>
      <w:r w:rsidR="00140211">
        <w:rPr>
          <w:rFonts w:eastAsia="宋体" w:cs="Arial" w:hint="eastAsia"/>
          <w:sz w:val="22"/>
          <w:szCs w:val="22"/>
          <w:lang w:eastAsia="zh-CN"/>
        </w:rPr>
        <w:t>2ndMarch</w:t>
      </w:r>
      <w:r w:rsidR="00B3518D" w:rsidRPr="00012484">
        <w:rPr>
          <w:rFonts w:cs="Arial"/>
          <w:sz w:val="22"/>
          <w:szCs w:val="22"/>
        </w:rPr>
        <w:t xml:space="preserve"> 2018</w:t>
      </w:r>
    </w:p>
    <w:bookmarkEnd w:id="0"/>
    <w:bookmarkEnd w:id="1"/>
    <w:p w:rsidR="00E21912" w:rsidRPr="00640EC9" w:rsidRDefault="00E21912" w:rsidP="00AD0CC7">
      <w:pPr>
        <w:pStyle w:val="Header"/>
        <w:spacing w:afterLines="50" w:line="300" w:lineRule="atLeast"/>
        <w:rPr>
          <w:rFonts w:cs="Arial"/>
          <w:sz w:val="22"/>
          <w:szCs w:val="22"/>
        </w:rPr>
      </w:pPr>
    </w:p>
    <w:p w:rsidR="00B87FBC" w:rsidRPr="00076E3A" w:rsidRDefault="00B87FBC" w:rsidP="00AD0CC7">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EA49E3" w:rsidRDefault="00B87FBC" w:rsidP="00AD0CC7">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921C51" w:rsidRPr="00921C51">
        <w:rPr>
          <w:rFonts w:eastAsia="宋体" w:cs="Arial"/>
          <w:sz w:val="22"/>
          <w:szCs w:val="22"/>
          <w:lang w:eastAsia="zh-CN"/>
        </w:rPr>
        <w:t>Configured grant in UL/SUL</w:t>
      </w:r>
    </w:p>
    <w:p w:rsidR="00B87FBC" w:rsidRPr="003F1372" w:rsidRDefault="00B87FBC" w:rsidP="00AD0CC7">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921C51">
        <w:rPr>
          <w:rFonts w:eastAsia="宋体" w:cs="Arial" w:hint="eastAsia"/>
          <w:sz w:val="22"/>
          <w:szCs w:val="22"/>
          <w:lang w:eastAsia="zh-CN"/>
        </w:rPr>
        <w:t>10.3.1.8</w:t>
      </w:r>
    </w:p>
    <w:p w:rsidR="00B87FBC" w:rsidRPr="00B81B31" w:rsidRDefault="00B87FBC" w:rsidP="00AD0CC7">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AD0CC7">
      <w:pPr>
        <w:pBdr>
          <w:bottom w:val="single" w:sz="4" w:space="1" w:color="auto"/>
        </w:pBdr>
        <w:tabs>
          <w:tab w:val="left" w:pos="2552"/>
        </w:tabs>
        <w:spacing w:afterLines="50" w:line="300" w:lineRule="atLeast"/>
      </w:pPr>
      <w:bookmarkStart w:id="5" w:name="_GoBack"/>
      <w:bookmarkEnd w:id="5"/>
    </w:p>
    <w:p w:rsidR="00B87FBC" w:rsidRPr="00D62F40" w:rsidRDefault="00BE38BD" w:rsidP="00C03722">
      <w:pPr>
        <w:pStyle w:val="Heading1"/>
        <w:spacing w:afterLines="50" w:line="300" w:lineRule="atLeast"/>
        <w:rPr>
          <w:szCs w:val="28"/>
        </w:rPr>
      </w:pPr>
      <w:bookmarkStart w:id="6" w:name="OLE_LINK27"/>
      <w:bookmarkStart w:id="7" w:name="OLE_LINK28"/>
      <w:r w:rsidRPr="00D62F40">
        <w:rPr>
          <w:szCs w:val="28"/>
        </w:rPr>
        <w:t>Introduction</w:t>
      </w:r>
    </w:p>
    <w:p w:rsidR="00F8562B" w:rsidRDefault="00F40516" w:rsidP="00C03722">
      <w:pPr>
        <w:pStyle w:val="BodyText"/>
        <w:spacing w:afterLines="50" w:line="300" w:lineRule="atLeast"/>
        <w:rPr>
          <w:rFonts w:eastAsia="宋体"/>
          <w:lang w:eastAsia="zh-CN"/>
        </w:rPr>
      </w:pPr>
      <w:r>
        <w:rPr>
          <w:rFonts w:eastAsia="宋体" w:hint="eastAsia"/>
          <w:lang w:eastAsia="zh-CN"/>
        </w:rPr>
        <w:t>In last RAN2 meeting, we agreed that:</w:t>
      </w:r>
    </w:p>
    <w:p w:rsidR="00CB3166" w:rsidRDefault="00CB3166" w:rsidP="00CB3166">
      <w:pPr>
        <w:pStyle w:val="Doc-text2"/>
        <w:pBdr>
          <w:top w:val="single" w:sz="4" w:space="1" w:color="auto"/>
          <w:left w:val="single" w:sz="4" w:space="4" w:color="auto"/>
          <w:bottom w:val="single" w:sz="4" w:space="1" w:color="auto"/>
          <w:right w:val="single" w:sz="4" w:space="4" w:color="auto"/>
        </w:pBdr>
      </w:pPr>
      <w:r>
        <w:t>=&gt;</w:t>
      </w:r>
      <w:r>
        <w:tab/>
        <w:t xml:space="preserve">Configured grant is configured on only SUL or UL, but not configured for both.  The restriction captured in stage 2 and in RRC [maybe in RRC].  </w:t>
      </w:r>
      <w:r w:rsidRPr="003E23E3">
        <w:rPr>
          <w:highlight w:val="yellow"/>
        </w:rPr>
        <w:t>FFS if it applies to both type 1/type 2 or only type 1</w:t>
      </w:r>
    </w:p>
    <w:p w:rsidR="00FA322A" w:rsidRPr="00540595" w:rsidRDefault="00FA322A" w:rsidP="00540595">
      <w:pPr>
        <w:pStyle w:val="BodyText"/>
        <w:spacing w:afterLines="50" w:line="300" w:lineRule="atLeast"/>
        <w:rPr>
          <w:rFonts w:eastAsia="宋体"/>
          <w:lang w:eastAsia="zh-CN"/>
        </w:rPr>
      </w:pPr>
      <w:r w:rsidRPr="00540595">
        <w:rPr>
          <w:rFonts w:eastAsia="宋体" w:hint="eastAsia"/>
          <w:lang w:eastAsia="zh-CN"/>
        </w:rPr>
        <w:t>In this contribut</w:t>
      </w:r>
      <w:r w:rsidR="00D8480F" w:rsidRPr="00540595">
        <w:rPr>
          <w:rFonts w:eastAsia="宋体" w:hint="eastAsia"/>
          <w:lang w:eastAsia="zh-CN"/>
        </w:rPr>
        <w:t xml:space="preserve">ion, we discuss the </w:t>
      </w:r>
      <w:r w:rsidR="00677074">
        <w:rPr>
          <w:rFonts w:eastAsia="宋体" w:hint="eastAsia"/>
          <w:lang w:eastAsia="zh-CN"/>
        </w:rPr>
        <w:t xml:space="preserve">configuration of </w:t>
      </w:r>
      <w:r w:rsidR="003E23E3">
        <w:rPr>
          <w:rFonts w:eastAsia="宋体" w:hint="eastAsia"/>
          <w:lang w:eastAsia="zh-CN"/>
        </w:rPr>
        <w:t>the configured grant Type 1 and Type 2 related to the FFS</w:t>
      </w:r>
      <w:r w:rsidR="00D8480F" w:rsidRPr="00540595">
        <w:rPr>
          <w:rFonts w:eastAsia="宋体" w:hint="eastAsia"/>
          <w:lang w:eastAsia="zh-CN"/>
        </w:rPr>
        <w:t>.</w:t>
      </w:r>
    </w:p>
    <w:p w:rsidR="00281F33" w:rsidRDefault="00DF2224">
      <w:pPr>
        <w:pStyle w:val="Heading1"/>
      </w:pPr>
      <w:r w:rsidRPr="00DF2224">
        <w:t>Discussion</w:t>
      </w:r>
    </w:p>
    <w:p w:rsidR="006C3C80" w:rsidRPr="00FD1773" w:rsidRDefault="004D2200" w:rsidP="006C3C80">
      <w:pPr>
        <w:pStyle w:val="BodyText"/>
        <w:rPr>
          <w:rFonts w:eastAsia="宋体"/>
          <w:lang w:eastAsia="zh-CN"/>
        </w:rPr>
      </w:pPr>
      <w:r w:rsidRPr="00FD1773">
        <w:rPr>
          <w:rFonts w:eastAsia="宋体" w:hint="eastAsia"/>
          <w:lang w:eastAsia="zh-CN"/>
        </w:rPr>
        <w:t>RAN2</w:t>
      </w:r>
      <w:r w:rsidR="008D791F" w:rsidRPr="00FD1773">
        <w:rPr>
          <w:rFonts w:eastAsia="宋体" w:hint="eastAsia"/>
          <w:lang w:eastAsia="zh-CN"/>
        </w:rPr>
        <w:t xml:space="preserve"> agreed that the c</w:t>
      </w:r>
      <w:r w:rsidR="005424AE" w:rsidRPr="00FD1773">
        <w:rPr>
          <w:rFonts w:eastAsia="宋体" w:hint="eastAsia"/>
          <w:lang w:eastAsia="zh-CN"/>
        </w:rPr>
        <w:t xml:space="preserve">onfigured grant Type 1 </w:t>
      </w:r>
      <w:r w:rsidR="008D791F" w:rsidRPr="00FD1773">
        <w:rPr>
          <w:rFonts w:eastAsia="宋体" w:hint="eastAsia"/>
          <w:lang w:eastAsia="zh-CN"/>
        </w:rPr>
        <w:t xml:space="preserve">should be configured on only SUL or UL. </w:t>
      </w:r>
      <w:r w:rsidR="003810CC" w:rsidRPr="00FD1773">
        <w:rPr>
          <w:rFonts w:eastAsia="宋体" w:hint="eastAsia"/>
          <w:lang w:eastAsia="zh-CN"/>
        </w:rPr>
        <w:t xml:space="preserve">The open issue is whether this rule is </w:t>
      </w:r>
      <w:r w:rsidR="00DF6875">
        <w:rPr>
          <w:rFonts w:eastAsia="宋体" w:hint="eastAsia"/>
          <w:lang w:eastAsia="zh-CN"/>
        </w:rPr>
        <w:t xml:space="preserve">only </w:t>
      </w:r>
      <w:r w:rsidR="003810CC" w:rsidRPr="00FD1773">
        <w:rPr>
          <w:rFonts w:eastAsia="宋体" w:hint="eastAsia"/>
          <w:lang w:eastAsia="zh-CN"/>
        </w:rPr>
        <w:t xml:space="preserve">applied </w:t>
      </w:r>
      <w:r w:rsidR="008000F1" w:rsidRPr="00FD1773">
        <w:rPr>
          <w:rFonts w:eastAsia="宋体" w:hint="eastAsia"/>
          <w:lang w:eastAsia="zh-CN"/>
        </w:rPr>
        <w:t>to</w:t>
      </w:r>
      <w:r w:rsidR="003810CC" w:rsidRPr="00FD1773">
        <w:rPr>
          <w:rFonts w:eastAsia="宋体" w:hint="eastAsia"/>
          <w:lang w:eastAsia="zh-CN"/>
        </w:rPr>
        <w:t xml:space="preserve"> the configured grant Type </w:t>
      </w:r>
      <w:r w:rsidR="00DF6875">
        <w:rPr>
          <w:rFonts w:eastAsia="宋体" w:hint="eastAsia"/>
          <w:lang w:eastAsia="zh-CN"/>
        </w:rPr>
        <w:t>1 or both</w:t>
      </w:r>
      <w:r w:rsidR="003810CC" w:rsidRPr="00FD1773">
        <w:rPr>
          <w:rFonts w:eastAsia="宋体" w:hint="eastAsia"/>
          <w:lang w:eastAsia="zh-CN"/>
        </w:rPr>
        <w:t>.</w:t>
      </w:r>
      <w:r w:rsidR="00247B9E">
        <w:rPr>
          <w:rFonts w:eastAsia="宋体"/>
          <w:lang w:eastAsia="zh-CN"/>
        </w:rPr>
        <w:t xml:space="preserve"> </w:t>
      </w:r>
      <w:r w:rsidR="004E2801" w:rsidRPr="00FD1773">
        <w:rPr>
          <w:rFonts w:eastAsia="宋体" w:hint="eastAsia"/>
          <w:lang w:eastAsia="zh-CN"/>
        </w:rPr>
        <w:t xml:space="preserve">Although it is a small issue, we need to clarify it for the </w:t>
      </w:r>
      <w:r w:rsidR="001838C8" w:rsidRPr="00FD1773">
        <w:rPr>
          <w:rFonts w:eastAsia="宋体" w:hint="eastAsia"/>
          <w:lang w:eastAsia="zh-CN"/>
        </w:rPr>
        <w:t xml:space="preserve">completion of the </w:t>
      </w:r>
      <w:r w:rsidR="00DF6875">
        <w:rPr>
          <w:rFonts w:eastAsia="宋体" w:hint="eastAsia"/>
          <w:lang w:eastAsia="zh-CN"/>
        </w:rPr>
        <w:t xml:space="preserve">SUL </w:t>
      </w:r>
      <w:r w:rsidR="00687B28">
        <w:rPr>
          <w:rFonts w:eastAsia="宋体" w:hint="eastAsia"/>
          <w:lang w:eastAsia="zh-CN"/>
        </w:rPr>
        <w:t>mechanism</w:t>
      </w:r>
      <w:r w:rsidR="002D35FA">
        <w:rPr>
          <w:rFonts w:eastAsia="宋体" w:hint="eastAsia"/>
          <w:lang w:eastAsia="zh-CN"/>
        </w:rPr>
        <w:t xml:space="preserve"> in RAN2</w:t>
      </w:r>
      <w:r w:rsidR="004E2801" w:rsidRPr="00FD1773">
        <w:rPr>
          <w:rFonts w:eastAsia="宋体" w:hint="eastAsia"/>
          <w:lang w:eastAsia="zh-CN"/>
        </w:rPr>
        <w:t>.</w:t>
      </w:r>
    </w:p>
    <w:p w:rsidR="006C3C80" w:rsidRPr="00FD1773" w:rsidRDefault="004D2200" w:rsidP="006C3C80">
      <w:pPr>
        <w:pStyle w:val="BodyText"/>
        <w:rPr>
          <w:rFonts w:eastAsia="宋体"/>
          <w:lang w:eastAsia="zh-CN"/>
        </w:rPr>
      </w:pPr>
      <w:r w:rsidRPr="00FD1773">
        <w:rPr>
          <w:rFonts w:eastAsia="宋体" w:hint="eastAsia"/>
          <w:lang w:eastAsia="zh-CN"/>
        </w:rPr>
        <w:t xml:space="preserve">In this contribution, </w:t>
      </w:r>
      <w:r w:rsidR="002F62B5" w:rsidRPr="00FD1773">
        <w:rPr>
          <w:rFonts w:eastAsia="宋体" w:hint="eastAsia"/>
          <w:lang w:eastAsia="zh-CN"/>
        </w:rPr>
        <w:t>we analy</w:t>
      </w:r>
      <w:r w:rsidR="00247B9E">
        <w:rPr>
          <w:rFonts w:eastAsia="宋体"/>
          <w:lang w:eastAsia="zh-CN"/>
        </w:rPr>
        <w:t>ze</w:t>
      </w:r>
      <w:r w:rsidR="002F62B5" w:rsidRPr="00FD1773">
        <w:rPr>
          <w:rFonts w:eastAsia="宋体" w:hint="eastAsia"/>
          <w:lang w:eastAsia="zh-CN"/>
        </w:rPr>
        <w:t xml:space="preserve"> </w:t>
      </w:r>
      <w:r w:rsidR="003B1B9B" w:rsidRPr="00FD1773">
        <w:rPr>
          <w:rFonts w:eastAsia="宋体" w:hint="eastAsia"/>
          <w:lang w:eastAsia="zh-CN"/>
        </w:rPr>
        <w:t>this issue in detail and provide our preference.</w:t>
      </w:r>
    </w:p>
    <w:p w:rsidR="007F7D51" w:rsidRPr="00FD6D99" w:rsidRDefault="00655CB3" w:rsidP="00655CB3">
      <w:pPr>
        <w:pStyle w:val="BodyText"/>
        <w:numPr>
          <w:ilvl w:val="0"/>
          <w:numId w:val="16"/>
        </w:numPr>
        <w:rPr>
          <w:rFonts w:eastAsia="宋体"/>
          <w:b/>
          <w:lang w:eastAsia="zh-CN"/>
        </w:rPr>
      </w:pPr>
      <w:r w:rsidRPr="00FD6D99">
        <w:rPr>
          <w:rFonts w:eastAsia="宋体"/>
          <w:b/>
          <w:lang w:eastAsia="zh-CN"/>
        </w:rPr>
        <w:t>R</w:t>
      </w:r>
      <w:r w:rsidRPr="00FD6D99">
        <w:rPr>
          <w:rFonts w:eastAsia="宋体" w:hint="eastAsia"/>
          <w:b/>
          <w:lang w:eastAsia="zh-CN"/>
        </w:rPr>
        <w:t>equirements</w:t>
      </w:r>
    </w:p>
    <w:p w:rsidR="00655CB3" w:rsidRDefault="00FD6D99" w:rsidP="00655CB3">
      <w:pPr>
        <w:pStyle w:val="BodyText"/>
        <w:rPr>
          <w:rFonts w:eastAsia="宋体"/>
          <w:lang w:eastAsia="zh-CN"/>
        </w:rPr>
      </w:pPr>
      <w:r>
        <w:rPr>
          <w:rFonts w:eastAsia="宋体" w:hint="eastAsia"/>
          <w:lang w:eastAsia="zh-CN"/>
        </w:rPr>
        <w:t xml:space="preserve">UL and SUL are two UL carriers in one cell. </w:t>
      </w:r>
      <w:r w:rsidR="00B66614">
        <w:rPr>
          <w:rFonts w:eastAsia="宋体" w:hint="eastAsia"/>
          <w:lang w:eastAsia="zh-CN"/>
        </w:rPr>
        <w:t xml:space="preserve">Normally, SUL is in low frequency </w:t>
      </w:r>
      <w:r w:rsidR="0099243E">
        <w:rPr>
          <w:rFonts w:eastAsia="宋体" w:hint="eastAsia"/>
          <w:lang w:eastAsia="zh-CN"/>
        </w:rPr>
        <w:t>for fallback coverage</w:t>
      </w:r>
      <w:r w:rsidR="00B66614">
        <w:rPr>
          <w:rFonts w:eastAsia="宋体" w:hint="eastAsia"/>
          <w:lang w:eastAsia="zh-CN"/>
        </w:rPr>
        <w:t>.</w:t>
      </w:r>
      <w:r w:rsidR="00091886">
        <w:rPr>
          <w:rFonts w:eastAsia="宋体" w:hint="eastAsia"/>
          <w:lang w:eastAsia="zh-CN"/>
        </w:rPr>
        <w:t xml:space="preserve">UL </w:t>
      </w:r>
      <w:r w:rsidR="00E85880">
        <w:rPr>
          <w:rFonts w:eastAsia="宋体" w:hint="eastAsia"/>
          <w:lang w:eastAsia="zh-CN"/>
        </w:rPr>
        <w:t>data can be transmitted in ei</w:t>
      </w:r>
      <w:r w:rsidR="00E85880">
        <w:rPr>
          <w:rFonts w:eastAsia="宋体"/>
          <w:lang w:eastAsia="zh-CN"/>
        </w:rPr>
        <w:t>ther</w:t>
      </w:r>
      <w:r w:rsidR="00247B9E">
        <w:rPr>
          <w:rFonts w:eastAsia="宋体"/>
          <w:lang w:eastAsia="zh-CN"/>
        </w:rPr>
        <w:t xml:space="preserve"> </w:t>
      </w:r>
      <w:r w:rsidR="00091886">
        <w:rPr>
          <w:rFonts w:eastAsia="宋体" w:hint="eastAsia"/>
          <w:lang w:eastAsia="zh-CN"/>
        </w:rPr>
        <w:t xml:space="preserve">SUL </w:t>
      </w:r>
      <w:r w:rsidR="00E85880">
        <w:rPr>
          <w:rFonts w:eastAsia="宋体" w:hint="eastAsia"/>
          <w:lang w:eastAsia="zh-CN"/>
        </w:rPr>
        <w:t>or UL.</w:t>
      </w:r>
    </w:p>
    <w:p w:rsidR="002E1D38" w:rsidRDefault="002D35FA" w:rsidP="00655CB3">
      <w:pPr>
        <w:pStyle w:val="BodyText"/>
        <w:rPr>
          <w:rFonts w:eastAsia="宋体"/>
          <w:lang w:eastAsia="zh-CN"/>
        </w:rPr>
      </w:pPr>
      <w:r>
        <w:rPr>
          <w:rFonts w:eastAsia="宋体" w:hint="eastAsia"/>
          <w:lang w:eastAsia="zh-CN"/>
        </w:rPr>
        <w:t xml:space="preserve">There are two main purposes of </w:t>
      </w:r>
      <w:r w:rsidR="00570103">
        <w:rPr>
          <w:rFonts w:eastAsia="宋体" w:hint="eastAsia"/>
          <w:lang w:eastAsia="zh-CN"/>
        </w:rPr>
        <w:t>configured grant</w:t>
      </w:r>
      <w:r>
        <w:rPr>
          <w:rFonts w:eastAsia="宋体" w:hint="eastAsia"/>
          <w:lang w:eastAsia="zh-CN"/>
        </w:rPr>
        <w:t>: 1)</w:t>
      </w:r>
      <w:r w:rsidR="00570103">
        <w:rPr>
          <w:rFonts w:eastAsia="宋体" w:hint="eastAsia"/>
          <w:lang w:eastAsia="zh-CN"/>
        </w:rPr>
        <w:t xml:space="preserve"> d</w:t>
      </w:r>
      <w:r w:rsidR="00C7214C">
        <w:rPr>
          <w:rFonts w:eastAsia="宋体" w:hint="eastAsia"/>
          <w:lang w:eastAsia="zh-CN"/>
        </w:rPr>
        <w:t>ecreasing</w:t>
      </w:r>
      <w:r w:rsidR="00570103">
        <w:rPr>
          <w:rFonts w:eastAsia="宋体" w:hint="eastAsia"/>
          <w:lang w:eastAsia="zh-CN"/>
        </w:rPr>
        <w:t xml:space="preserve"> the PDCCH overhead</w:t>
      </w:r>
      <w:r>
        <w:rPr>
          <w:rFonts w:eastAsia="宋体" w:hint="eastAsia"/>
          <w:lang w:eastAsia="zh-CN"/>
        </w:rPr>
        <w:t>;</w:t>
      </w:r>
      <w:r w:rsidR="00570103">
        <w:rPr>
          <w:rFonts w:eastAsia="宋体" w:hint="eastAsia"/>
          <w:lang w:eastAsia="zh-CN"/>
        </w:rPr>
        <w:t xml:space="preserve"> and </w:t>
      </w:r>
      <w:r>
        <w:rPr>
          <w:rFonts w:eastAsia="宋体" w:hint="eastAsia"/>
          <w:lang w:eastAsia="zh-CN"/>
        </w:rPr>
        <w:t xml:space="preserve">2) </w:t>
      </w:r>
      <w:r w:rsidR="00570103">
        <w:rPr>
          <w:rFonts w:eastAsia="宋体" w:hint="eastAsia"/>
          <w:lang w:eastAsia="zh-CN"/>
        </w:rPr>
        <w:t>redu</w:t>
      </w:r>
      <w:r w:rsidR="00C7214C">
        <w:rPr>
          <w:rFonts w:eastAsia="宋体" w:hint="eastAsia"/>
          <w:lang w:eastAsia="zh-CN"/>
        </w:rPr>
        <w:t>cing</w:t>
      </w:r>
      <w:r w:rsidR="00570103">
        <w:rPr>
          <w:rFonts w:eastAsia="宋体" w:hint="eastAsia"/>
          <w:lang w:eastAsia="zh-CN"/>
        </w:rPr>
        <w:t xml:space="preserve"> the latency of </w:t>
      </w:r>
      <w:r w:rsidR="005478C4">
        <w:rPr>
          <w:rFonts w:eastAsia="宋体" w:hint="eastAsia"/>
          <w:lang w:eastAsia="zh-CN"/>
        </w:rPr>
        <w:t>burst data</w:t>
      </w:r>
      <w:r w:rsidR="00C7214C">
        <w:rPr>
          <w:rFonts w:eastAsia="宋体" w:hint="eastAsia"/>
          <w:lang w:eastAsia="zh-CN"/>
        </w:rPr>
        <w:t xml:space="preserve"> with low latency requirement</w:t>
      </w:r>
      <w:r w:rsidR="005478C4">
        <w:rPr>
          <w:rFonts w:eastAsia="宋体" w:hint="eastAsia"/>
          <w:lang w:eastAsia="zh-CN"/>
        </w:rPr>
        <w:t>.</w:t>
      </w:r>
    </w:p>
    <w:p w:rsidR="00E90DF2" w:rsidRDefault="001550C2" w:rsidP="00655CB3">
      <w:pPr>
        <w:pStyle w:val="BodyText"/>
        <w:rPr>
          <w:rFonts w:eastAsia="宋体"/>
          <w:lang w:eastAsia="zh-CN"/>
        </w:rPr>
      </w:pPr>
      <w:r>
        <w:rPr>
          <w:rFonts w:eastAsia="宋体" w:hint="eastAsia"/>
          <w:lang w:eastAsia="zh-CN"/>
        </w:rPr>
        <w:t xml:space="preserve">For </w:t>
      </w:r>
      <w:r w:rsidR="007C7FFD">
        <w:rPr>
          <w:rFonts w:eastAsia="宋体" w:hint="eastAsia"/>
          <w:lang w:eastAsia="zh-CN"/>
        </w:rPr>
        <w:t xml:space="preserve">the </w:t>
      </w:r>
      <w:r w:rsidR="00671C9C">
        <w:rPr>
          <w:rFonts w:eastAsia="宋体" w:hint="eastAsia"/>
          <w:lang w:eastAsia="zh-CN"/>
        </w:rPr>
        <w:t>purpose</w:t>
      </w:r>
      <w:r w:rsidR="007C7FFD">
        <w:rPr>
          <w:rFonts w:eastAsia="宋体" w:hint="eastAsia"/>
          <w:lang w:eastAsia="zh-CN"/>
        </w:rPr>
        <w:t xml:space="preserve"> of </w:t>
      </w:r>
      <w:r w:rsidR="00E90DF2">
        <w:rPr>
          <w:rFonts w:eastAsia="宋体" w:hint="eastAsia"/>
          <w:lang w:eastAsia="zh-CN"/>
        </w:rPr>
        <w:t>dec</w:t>
      </w:r>
      <w:r w:rsidR="00610F5F">
        <w:rPr>
          <w:rFonts w:eastAsia="宋体" w:hint="eastAsia"/>
          <w:lang w:eastAsia="zh-CN"/>
        </w:rPr>
        <w:t>r</w:t>
      </w:r>
      <w:r w:rsidR="00E90DF2">
        <w:rPr>
          <w:rFonts w:eastAsia="宋体" w:hint="eastAsia"/>
          <w:lang w:eastAsia="zh-CN"/>
        </w:rPr>
        <w:t>easing the PDCCH overhead</w:t>
      </w:r>
      <w:r>
        <w:rPr>
          <w:rFonts w:eastAsia="宋体" w:hint="eastAsia"/>
          <w:lang w:eastAsia="zh-CN"/>
        </w:rPr>
        <w:t>,</w:t>
      </w:r>
      <w:r w:rsidR="00247B9E">
        <w:rPr>
          <w:rFonts w:eastAsia="宋体"/>
          <w:lang w:eastAsia="zh-CN"/>
        </w:rPr>
        <w:t xml:space="preserve"> </w:t>
      </w:r>
      <w:r w:rsidR="00395121">
        <w:rPr>
          <w:rFonts w:eastAsia="宋体" w:hint="eastAsia"/>
          <w:lang w:eastAsia="zh-CN"/>
        </w:rPr>
        <w:t xml:space="preserve">there is no difference </w:t>
      </w:r>
      <w:r w:rsidR="00671C9C">
        <w:rPr>
          <w:rFonts w:eastAsia="宋体" w:hint="eastAsia"/>
          <w:lang w:eastAsia="zh-CN"/>
        </w:rPr>
        <w:t xml:space="preserve">between </w:t>
      </w:r>
      <w:r w:rsidR="0074431E">
        <w:rPr>
          <w:rFonts w:eastAsia="宋体" w:hint="eastAsia"/>
          <w:lang w:eastAsia="zh-CN"/>
        </w:rPr>
        <w:t xml:space="preserve">configuring the configured grant in advance and configuring the configured grant </w:t>
      </w:r>
      <w:r w:rsidR="00967D1D">
        <w:rPr>
          <w:rFonts w:eastAsia="宋体" w:hint="eastAsia"/>
          <w:lang w:eastAsia="zh-CN"/>
        </w:rPr>
        <w:t xml:space="preserve">when the </w:t>
      </w:r>
      <w:r w:rsidR="00164830">
        <w:rPr>
          <w:rFonts w:eastAsia="宋体" w:hint="eastAsia"/>
          <w:lang w:eastAsia="zh-CN"/>
        </w:rPr>
        <w:t xml:space="preserve">certain </w:t>
      </w:r>
      <w:r w:rsidR="00967D1D">
        <w:rPr>
          <w:rFonts w:eastAsia="宋体" w:hint="eastAsia"/>
          <w:lang w:eastAsia="zh-CN"/>
        </w:rPr>
        <w:t>carrier is used.</w:t>
      </w:r>
      <w:r w:rsidR="00554DED">
        <w:rPr>
          <w:rFonts w:eastAsia="宋体"/>
          <w:lang w:eastAsia="zh-CN"/>
        </w:rPr>
        <w:t xml:space="preserve"> Indeed the only impact during a carrier switch could be the use of some initial dynamic grants to convey e.g. VoIP packets while the configured grant type 2 is being configured on the new carrier. </w:t>
      </w:r>
      <w:r w:rsidR="00D775F4">
        <w:rPr>
          <w:rFonts w:eastAsia="宋体"/>
          <w:lang w:eastAsia="zh-CN"/>
        </w:rPr>
        <w:t>Note that UL carrier switch is expected to occur infrequently, mainly to address coverage issue, which is different from e.g. BWP switching. Therefore the resulting RRC signaling and PDCCH overhead should remain low.</w:t>
      </w:r>
    </w:p>
    <w:p w:rsidR="00570103" w:rsidRDefault="007C5E61" w:rsidP="00655CB3">
      <w:pPr>
        <w:pStyle w:val="BodyText"/>
        <w:rPr>
          <w:rFonts w:eastAsia="宋体"/>
          <w:lang w:eastAsia="zh-CN"/>
        </w:rPr>
      </w:pPr>
      <w:r>
        <w:rPr>
          <w:rFonts w:eastAsia="宋体" w:hint="eastAsia"/>
          <w:lang w:eastAsia="zh-CN"/>
        </w:rPr>
        <w:t xml:space="preserve">For the purpose of </w:t>
      </w:r>
      <w:r w:rsidR="007C7FFD">
        <w:rPr>
          <w:rFonts w:eastAsia="宋体" w:hint="eastAsia"/>
          <w:lang w:eastAsia="zh-CN"/>
        </w:rPr>
        <w:t>latency reduction, we could analy</w:t>
      </w:r>
      <w:r w:rsidR="00554DED">
        <w:rPr>
          <w:rFonts w:eastAsia="宋体"/>
          <w:lang w:eastAsia="zh-CN"/>
        </w:rPr>
        <w:t>ze</w:t>
      </w:r>
      <w:r w:rsidR="007C7FFD">
        <w:rPr>
          <w:rFonts w:eastAsia="宋体" w:hint="eastAsia"/>
          <w:lang w:eastAsia="zh-CN"/>
        </w:rPr>
        <w:t xml:space="preserve"> two </w:t>
      </w:r>
      <w:r w:rsidR="00554DED">
        <w:rPr>
          <w:rFonts w:eastAsia="宋体"/>
          <w:lang w:eastAsia="zh-CN"/>
        </w:rPr>
        <w:t>options</w:t>
      </w:r>
      <w:r w:rsidR="007C7FFD">
        <w:rPr>
          <w:rFonts w:eastAsia="宋体" w:hint="eastAsia"/>
          <w:lang w:eastAsia="zh-CN"/>
        </w:rPr>
        <w:t>.</w:t>
      </w:r>
    </w:p>
    <w:p w:rsidR="007C7FFD" w:rsidRDefault="00554DED" w:rsidP="001550C2">
      <w:pPr>
        <w:pStyle w:val="BodyText"/>
        <w:numPr>
          <w:ilvl w:val="0"/>
          <w:numId w:val="17"/>
        </w:numPr>
        <w:rPr>
          <w:rFonts w:eastAsia="宋体"/>
          <w:lang w:eastAsia="zh-CN"/>
        </w:rPr>
      </w:pPr>
      <w:r>
        <w:rPr>
          <w:rFonts w:eastAsia="宋体"/>
          <w:lang w:eastAsia="zh-CN"/>
        </w:rPr>
        <w:t>Option</w:t>
      </w:r>
      <w:r w:rsidR="007C7FFD">
        <w:rPr>
          <w:rFonts w:eastAsia="宋体" w:hint="eastAsia"/>
          <w:lang w:eastAsia="zh-CN"/>
        </w:rPr>
        <w:t xml:space="preserve"> 1: </w:t>
      </w:r>
      <w:r w:rsidR="00570103">
        <w:rPr>
          <w:rFonts w:eastAsia="宋体" w:hint="eastAsia"/>
          <w:lang w:eastAsia="zh-CN"/>
        </w:rPr>
        <w:t>the configured grant</w:t>
      </w:r>
      <w:r w:rsidR="00C7214C">
        <w:rPr>
          <w:rFonts w:eastAsia="宋体" w:hint="eastAsia"/>
          <w:lang w:eastAsia="zh-CN"/>
        </w:rPr>
        <w:t xml:space="preserve"> Type 2</w:t>
      </w:r>
      <w:r w:rsidR="00247B9E">
        <w:rPr>
          <w:rFonts w:eastAsia="宋体"/>
          <w:lang w:eastAsia="zh-CN"/>
        </w:rPr>
        <w:t xml:space="preserve"> </w:t>
      </w:r>
      <w:r w:rsidR="00C7214C">
        <w:rPr>
          <w:rFonts w:eastAsia="宋体" w:hint="eastAsia"/>
          <w:lang w:eastAsia="zh-CN"/>
        </w:rPr>
        <w:t xml:space="preserve">can be configured and </w:t>
      </w:r>
      <w:r w:rsidR="00570103">
        <w:rPr>
          <w:rFonts w:eastAsia="宋体" w:hint="eastAsia"/>
          <w:lang w:eastAsia="zh-CN"/>
        </w:rPr>
        <w:t>act</w:t>
      </w:r>
      <w:r w:rsidR="00C7214C">
        <w:rPr>
          <w:rFonts w:eastAsia="宋体" w:hint="eastAsia"/>
          <w:lang w:eastAsia="zh-CN"/>
        </w:rPr>
        <w:t xml:space="preserve">ivated </w:t>
      </w:r>
      <w:r w:rsidR="00BD2343">
        <w:rPr>
          <w:rFonts w:eastAsia="宋体" w:hint="eastAsia"/>
          <w:lang w:eastAsia="zh-CN"/>
        </w:rPr>
        <w:t>o</w:t>
      </w:r>
      <w:r w:rsidR="00C7214C">
        <w:rPr>
          <w:rFonts w:eastAsia="宋体" w:hint="eastAsia"/>
          <w:lang w:eastAsia="zh-CN"/>
        </w:rPr>
        <w:t>n</w:t>
      </w:r>
      <w:r w:rsidR="00247B9E">
        <w:rPr>
          <w:rFonts w:eastAsia="宋体"/>
          <w:lang w:eastAsia="zh-CN"/>
        </w:rPr>
        <w:t xml:space="preserve"> </w:t>
      </w:r>
      <w:r w:rsidR="00C7214C">
        <w:rPr>
          <w:rFonts w:eastAsia="宋体" w:hint="eastAsia"/>
          <w:lang w:eastAsia="zh-CN"/>
        </w:rPr>
        <w:t xml:space="preserve">both SUL and </w:t>
      </w:r>
      <w:r w:rsidR="00570103">
        <w:rPr>
          <w:rFonts w:eastAsia="宋体" w:hint="eastAsia"/>
          <w:lang w:eastAsia="zh-CN"/>
        </w:rPr>
        <w:t>UL</w:t>
      </w:r>
      <w:r>
        <w:rPr>
          <w:rFonts w:eastAsia="宋体"/>
          <w:lang w:eastAsia="zh-CN"/>
        </w:rPr>
        <w:t xml:space="preserve"> (e.g. one single PDCCH activation/deactivation on the active carrier </w:t>
      </w:r>
      <w:r w:rsidR="008C08FA">
        <w:rPr>
          <w:rFonts w:eastAsia="宋体"/>
          <w:lang w:eastAsia="zh-CN"/>
        </w:rPr>
        <w:t xml:space="preserve">implicitly applies to the configured grants on both carriers).Thus upon carrier switch, the configured grant of the new carrier is in the same state as was the configured grant of the previous carrier. Then, from latency perspective, this option </w:t>
      </w:r>
      <w:r w:rsidR="00570103">
        <w:rPr>
          <w:rFonts w:eastAsia="宋体" w:hint="eastAsia"/>
          <w:lang w:eastAsia="zh-CN"/>
        </w:rPr>
        <w:t xml:space="preserve">is </w:t>
      </w:r>
      <w:r w:rsidR="008C08FA">
        <w:rPr>
          <w:rFonts w:eastAsia="宋体"/>
          <w:lang w:eastAsia="zh-CN"/>
        </w:rPr>
        <w:t xml:space="preserve">the </w:t>
      </w:r>
      <w:r w:rsidR="00570103">
        <w:rPr>
          <w:rFonts w:eastAsia="宋体" w:hint="eastAsia"/>
          <w:lang w:eastAsia="zh-CN"/>
        </w:rPr>
        <w:t xml:space="preserve">same as </w:t>
      </w:r>
      <w:r w:rsidR="007C5E61">
        <w:rPr>
          <w:rFonts w:eastAsia="宋体" w:hint="eastAsia"/>
          <w:lang w:eastAsia="zh-CN"/>
        </w:rPr>
        <w:t xml:space="preserve">the scenario of the </w:t>
      </w:r>
      <w:r w:rsidR="00570103">
        <w:rPr>
          <w:rFonts w:eastAsia="宋体" w:hint="eastAsia"/>
          <w:lang w:eastAsia="zh-CN"/>
        </w:rPr>
        <w:t>configured grant Type 1</w:t>
      </w:r>
      <w:r w:rsidR="00C7214C">
        <w:rPr>
          <w:rFonts w:eastAsia="宋体" w:hint="eastAsia"/>
          <w:lang w:eastAsia="zh-CN"/>
        </w:rPr>
        <w:t xml:space="preserve"> configured </w:t>
      </w:r>
      <w:r w:rsidR="00BD2343">
        <w:rPr>
          <w:rFonts w:eastAsia="宋体" w:hint="eastAsia"/>
          <w:lang w:eastAsia="zh-CN"/>
        </w:rPr>
        <w:t>o</w:t>
      </w:r>
      <w:r w:rsidR="00C7214C">
        <w:rPr>
          <w:rFonts w:eastAsia="宋体" w:hint="eastAsia"/>
          <w:lang w:eastAsia="zh-CN"/>
        </w:rPr>
        <w:t>n both SUL and UL</w:t>
      </w:r>
      <w:r w:rsidR="00570103">
        <w:rPr>
          <w:rFonts w:eastAsia="宋体" w:hint="eastAsia"/>
          <w:lang w:eastAsia="zh-CN"/>
        </w:rPr>
        <w:t xml:space="preserve">. </w:t>
      </w:r>
      <w:r w:rsidR="008C08FA">
        <w:rPr>
          <w:rFonts w:eastAsia="宋体"/>
          <w:lang w:eastAsia="zh-CN"/>
        </w:rPr>
        <w:t>Since w</w:t>
      </w:r>
      <w:r w:rsidR="00570103">
        <w:rPr>
          <w:rFonts w:eastAsia="宋体" w:hint="eastAsia"/>
          <w:lang w:eastAsia="zh-CN"/>
        </w:rPr>
        <w:t xml:space="preserve">e agreed </w:t>
      </w:r>
      <w:r w:rsidR="00C7214C">
        <w:rPr>
          <w:rFonts w:eastAsia="宋体" w:hint="eastAsia"/>
          <w:lang w:eastAsia="zh-CN"/>
        </w:rPr>
        <w:t xml:space="preserve">that </w:t>
      </w:r>
      <w:r w:rsidR="00570103">
        <w:rPr>
          <w:rFonts w:eastAsia="宋体" w:hint="eastAsia"/>
          <w:lang w:eastAsia="zh-CN"/>
        </w:rPr>
        <w:t>configured grant Type 1 can</w:t>
      </w:r>
      <w:r w:rsidR="00570103">
        <w:rPr>
          <w:rFonts w:eastAsia="宋体"/>
          <w:lang w:eastAsia="zh-CN"/>
        </w:rPr>
        <w:t>’</w:t>
      </w:r>
      <w:r w:rsidR="00570103">
        <w:rPr>
          <w:rFonts w:eastAsia="宋体" w:hint="eastAsia"/>
          <w:lang w:eastAsia="zh-CN"/>
        </w:rPr>
        <w:t xml:space="preserve">t be configured </w:t>
      </w:r>
      <w:r w:rsidR="00BD2343">
        <w:rPr>
          <w:rFonts w:eastAsia="宋体" w:hint="eastAsia"/>
          <w:lang w:eastAsia="zh-CN"/>
        </w:rPr>
        <w:t>o</w:t>
      </w:r>
      <w:r w:rsidR="00570103">
        <w:rPr>
          <w:rFonts w:eastAsia="宋体" w:hint="eastAsia"/>
          <w:lang w:eastAsia="zh-CN"/>
        </w:rPr>
        <w:t>n both SUL and UL</w:t>
      </w:r>
      <w:r w:rsidR="008C08FA">
        <w:rPr>
          <w:rFonts w:eastAsia="宋体"/>
          <w:lang w:eastAsia="zh-CN"/>
        </w:rPr>
        <w:t>, then same arguments should apply to this option</w:t>
      </w:r>
      <w:r w:rsidR="00570103">
        <w:rPr>
          <w:rFonts w:eastAsia="宋体" w:hint="eastAsia"/>
          <w:lang w:eastAsia="zh-CN"/>
        </w:rPr>
        <w:t>.</w:t>
      </w:r>
    </w:p>
    <w:p w:rsidR="008F21BA" w:rsidRDefault="008C08FA" w:rsidP="001550C2">
      <w:pPr>
        <w:pStyle w:val="BodyText"/>
        <w:numPr>
          <w:ilvl w:val="0"/>
          <w:numId w:val="17"/>
        </w:numPr>
        <w:rPr>
          <w:rFonts w:eastAsia="宋体"/>
          <w:lang w:eastAsia="zh-CN"/>
        </w:rPr>
      </w:pPr>
      <w:r>
        <w:rPr>
          <w:rFonts w:eastAsia="宋体"/>
          <w:lang w:eastAsia="zh-CN"/>
        </w:rPr>
        <w:t>Option</w:t>
      </w:r>
      <w:r w:rsidR="007C7FFD">
        <w:rPr>
          <w:rFonts w:eastAsia="宋体" w:hint="eastAsia"/>
          <w:lang w:eastAsia="zh-CN"/>
        </w:rPr>
        <w:t xml:space="preserve"> 2: </w:t>
      </w:r>
      <w:r>
        <w:rPr>
          <w:rFonts w:eastAsia="宋体"/>
          <w:lang w:eastAsia="zh-CN"/>
        </w:rPr>
        <w:t>the</w:t>
      </w:r>
      <w:r w:rsidR="00247B9E">
        <w:rPr>
          <w:rFonts w:eastAsia="宋体"/>
          <w:lang w:eastAsia="zh-CN"/>
        </w:rPr>
        <w:t xml:space="preserve"> </w:t>
      </w:r>
      <w:r w:rsidR="009037C5">
        <w:rPr>
          <w:rFonts w:eastAsia="宋体"/>
          <w:lang w:eastAsia="zh-CN"/>
        </w:rPr>
        <w:t>configured</w:t>
      </w:r>
      <w:r w:rsidR="009037C5">
        <w:rPr>
          <w:rFonts w:eastAsia="宋体" w:hint="eastAsia"/>
          <w:lang w:eastAsia="zh-CN"/>
        </w:rPr>
        <w:t xml:space="preserve"> grant Type 2 can be configured in both SUL and UL but activated on only one carrier. </w:t>
      </w:r>
      <w:r w:rsidR="00B75CCE">
        <w:rPr>
          <w:rFonts w:eastAsia="宋体" w:hint="eastAsia"/>
          <w:lang w:eastAsia="zh-CN"/>
        </w:rPr>
        <w:t xml:space="preserve">When switching between UL and SUL, the configured grant Type 2 </w:t>
      </w:r>
      <w:r w:rsidR="004D0970">
        <w:rPr>
          <w:rFonts w:eastAsia="宋体" w:hint="eastAsia"/>
          <w:lang w:eastAsia="zh-CN"/>
        </w:rPr>
        <w:t xml:space="preserve">must </w:t>
      </w:r>
      <w:r w:rsidR="001550C2">
        <w:rPr>
          <w:rFonts w:eastAsia="宋体" w:hint="eastAsia"/>
          <w:lang w:eastAsia="zh-CN"/>
        </w:rPr>
        <w:t xml:space="preserve">be </w:t>
      </w:r>
      <w:r w:rsidR="00184346">
        <w:rPr>
          <w:rFonts w:eastAsia="宋体" w:hint="eastAsia"/>
          <w:lang w:eastAsia="zh-CN"/>
        </w:rPr>
        <w:t xml:space="preserve">deactivated in the former carrier and </w:t>
      </w:r>
      <w:r w:rsidR="004D0970">
        <w:rPr>
          <w:rFonts w:eastAsia="宋体" w:hint="eastAsia"/>
          <w:lang w:eastAsia="zh-CN"/>
        </w:rPr>
        <w:t>activated</w:t>
      </w:r>
      <w:r w:rsidR="00184346">
        <w:rPr>
          <w:rFonts w:eastAsia="宋体" w:hint="eastAsia"/>
          <w:lang w:eastAsia="zh-CN"/>
        </w:rPr>
        <w:t xml:space="preserve"> in the latter carrier</w:t>
      </w:r>
      <w:r w:rsidR="001550C2">
        <w:rPr>
          <w:rFonts w:eastAsia="宋体" w:hint="eastAsia"/>
          <w:lang w:eastAsia="zh-CN"/>
        </w:rPr>
        <w:t>.</w:t>
      </w:r>
      <w:r w:rsidR="008F21BA">
        <w:rPr>
          <w:rFonts w:eastAsia="宋体" w:hint="eastAsia"/>
          <w:lang w:eastAsia="zh-CN"/>
        </w:rPr>
        <w:t xml:space="preserve"> Then UL data can</w:t>
      </w:r>
      <w:r w:rsidR="008F21BA">
        <w:rPr>
          <w:rFonts w:eastAsia="宋体"/>
          <w:lang w:eastAsia="zh-CN"/>
        </w:rPr>
        <w:t>’</w:t>
      </w:r>
      <w:r w:rsidR="008F21BA">
        <w:rPr>
          <w:rFonts w:eastAsia="宋体" w:hint="eastAsia"/>
          <w:lang w:eastAsia="zh-CN"/>
        </w:rPr>
        <w:t>t be transmitted in the latter carrier without gNB</w:t>
      </w:r>
      <w:r w:rsidR="00247B9E">
        <w:rPr>
          <w:rFonts w:eastAsia="宋体"/>
          <w:lang w:eastAsia="zh-CN"/>
        </w:rPr>
        <w:t xml:space="preserve"> </w:t>
      </w:r>
      <w:r w:rsidR="00D775F4">
        <w:rPr>
          <w:rFonts w:eastAsia="宋体"/>
          <w:lang w:eastAsia="zh-CN"/>
        </w:rPr>
        <w:t>dynamic scheduling</w:t>
      </w:r>
      <w:r w:rsidR="008F21BA">
        <w:rPr>
          <w:rFonts w:eastAsia="宋体" w:hint="eastAsia"/>
          <w:lang w:eastAsia="zh-CN"/>
        </w:rPr>
        <w:t>.</w:t>
      </w:r>
      <w:r w:rsidR="00247B9E">
        <w:rPr>
          <w:rFonts w:eastAsia="宋体"/>
          <w:lang w:eastAsia="zh-CN"/>
        </w:rPr>
        <w:t xml:space="preserve"> </w:t>
      </w:r>
      <w:r w:rsidR="00F77CFB">
        <w:rPr>
          <w:rFonts w:eastAsia="宋体" w:hint="eastAsia"/>
          <w:lang w:eastAsia="zh-CN"/>
        </w:rPr>
        <w:t>The</w:t>
      </w:r>
      <w:r w:rsidR="00D775F4">
        <w:rPr>
          <w:rFonts w:eastAsia="宋体"/>
          <w:lang w:eastAsia="zh-CN"/>
        </w:rPr>
        <w:t>n,</w:t>
      </w:r>
      <w:r w:rsidR="00247B9E">
        <w:rPr>
          <w:rFonts w:eastAsia="宋体"/>
          <w:lang w:eastAsia="zh-CN"/>
        </w:rPr>
        <w:t xml:space="preserve"> </w:t>
      </w:r>
      <w:r w:rsidR="00D775F4">
        <w:rPr>
          <w:rFonts w:eastAsia="宋体"/>
          <w:lang w:eastAsia="zh-CN"/>
        </w:rPr>
        <w:t>as mentioned above, dynamic scheduling can as well be used while the configured grant is being RRC configured in the new carrier.</w:t>
      </w:r>
    </w:p>
    <w:p w:rsidR="00570103" w:rsidRPr="004D0970" w:rsidRDefault="00570103" w:rsidP="00655CB3">
      <w:pPr>
        <w:pStyle w:val="BodyText"/>
        <w:rPr>
          <w:rFonts w:eastAsia="宋体"/>
          <w:b/>
          <w:lang w:eastAsia="zh-CN"/>
        </w:rPr>
      </w:pPr>
      <w:r w:rsidRPr="004D0970">
        <w:rPr>
          <w:rFonts w:eastAsia="宋体" w:hint="eastAsia"/>
          <w:b/>
          <w:lang w:eastAsia="zh-CN"/>
        </w:rPr>
        <w:t>Observat</w:t>
      </w:r>
      <w:r w:rsidR="00C7214C" w:rsidRPr="004D0970">
        <w:rPr>
          <w:rFonts w:eastAsia="宋体" w:hint="eastAsia"/>
          <w:b/>
          <w:lang w:eastAsia="zh-CN"/>
        </w:rPr>
        <w:t>i</w:t>
      </w:r>
      <w:r w:rsidRPr="004D0970">
        <w:rPr>
          <w:rFonts w:eastAsia="宋体" w:hint="eastAsia"/>
          <w:b/>
          <w:lang w:eastAsia="zh-CN"/>
        </w:rPr>
        <w:t>on 1:</w:t>
      </w:r>
      <w:r w:rsidR="004D0970" w:rsidRPr="004D0970">
        <w:rPr>
          <w:rFonts w:eastAsia="宋体" w:hint="eastAsia"/>
          <w:b/>
          <w:lang w:eastAsia="zh-CN"/>
        </w:rPr>
        <w:t xml:space="preserve"> There is no requirement to configure </w:t>
      </w:r>
      <w:r w:rsidR="00674AC0">
        <w:rPr>
          <w:rFonts w:eastAsia="宋体" w:hint="eastAsia"/>
          <w:b/>
          <w:lang w:eastAsia="zh-CN"/>
        </w:rPr>
        <w:t xml:space="preserve">the </w:t>
      </w:r>
      <w:r w:rsidR="004D0970" w:rsidRPr="004D0970">
        <w:rPr>
          <w:rFonts w:eastAsia="宋体" w:hint="eastAsia"/>
          <w:b/>
          <w:lang w:eastAsia="zh-CN"/>
        </w:rPr>
        <w:t xml:space="preserve">configured grant Type2 </w:t>
      </w:r>
      <w:r w:rsidR="00BD2343">
        <w:rPr>
          <w:rFonts w:eastAsia="宋体" w:hint="eastAsia"/>
          <w:b/>
          <w:lang w:eastAsia="zh-CN"/>
        </w:rPr>
        <w:t>o</w:t>
      </w:r>
      <w:r w:rsidR="004D0970" w:rsidRPr="004D0970">
        <w:rPr>
          <w:rFonts w:eastAsia="宋体" w:hint="eastAsia"/>
          <w:b/>
          <w:lang w:eastAsia="zh-CN"/>
        </w:rPr>
        <w:t>n both SUL and UL.</w:t>
      </w:r>
    </w:p>
    <w:p w:rsidR="006C3C80" w:rsidRPr="00BD2343" w:rsidRDefault="006C3C80" w:rsidP="00655CB3">
      <w:pPr>
        <w:pStyle w:val="BodyText"/>
        <w:rPr>
          <w:rFonts w:eastAsia="宋体"/>
          <w:lang w:eastAsia="zh-CN"/>
        </w:rPr>
      </w:pPr>
    </w:p>
    <w:p w:rsidR="00655CB3" w:rsidRPr="00606CA6" w:rsidRDefault="00655CB3" w:rsidP="00655CB3">
      <w:pPr>
        <w:pStyle w:val="BodyText"/>
        <w:numPr>
          <w:ilvl w:val="0"/>
          <w:numId w:val="16"/>
        </w:numPr>
        <w:rPr>
          <w:rFonts w:eastAsia="宋体"/>
          <w:b/>
          <w:lang w:eastAsia="zh-CN"/>
        </w:rPr>
      </w:pPr>
      <w:r w:rsidRPr="00606CA6">
        <w:rPr>
          <w:rFonts w:eastAsia="宋体" w:hint="eastAsia"/>
          <w:b/>
          <w:lang w:eastAsia="zh-CN"/>
        </w:rPr>
        <w:t>Complexity</w:t>
      </w:r>
    </w:p>
    <w:p w:rsidR="00024951" w:rsidRDefault="00024951" w:rsidP="002E6DC2">
      <w:pPr>
        <w:pStyle w:val="BodyText"/>
        <w:rPr>
          <w:rFonts w:eastAsia="宋体"/>
          <w:lang w:eastAsia="zh-CN"/>
        </w:rPr>
      </w:pPr>
      <w:r>
        <w:rPr>
          <w:rFonts w:eastAsia="宋体" w:hint="eastAsia"/>
          <w:lang w:eastAsia="zh-CN"/>
        </w:rPr>
        <w:t xml:space="preserve">Besides the consideration on </w:t>
      </w:r>
      <w:r>
        <w:rPr>
          <w:rFonts w:eastAsia="宋体"/>
          <w:lang w:eastAsia="zh-CN"/>
        </w:rPr>
        <w:t>requirement</w:t>
      </w:r>
      <w:r>
        <w:rPr>
          <w:rFonts w:eastAsia="宋体" w:hint="eastAsia"/>
          <w:lang w:eastAsia="zh-CN"/>
        </w:rPr>
        <w:t xml:space="preserve">, we need to </w:t>
      </w:r>
      <w:r w:rsidR="007A0267">
        <w:rPr>
          <w:rFonts w:eastAsia="宋体" w:hint="eastAsia"/>
          <w:lang w:eastAsia="zh-CN"/>
        </w:rPr>
        <w:t>analyze</w:t>
      </w:r>
      <w:r w:rsidR="00EF6C18">
        <w:rPr>
          <w:rFonts w:eastAsia="宋体" w:hint="eastAsia"/>
          <w:lang w:eastAsia="zh-CN"/>
        </w:rPr>
        <w:t xml:space="preserve"> the complexity</w:t>
      </w:r>
      <w:r>
        <w:rPr>
          <w:rFonts w:eastAsia="宋体" w:hint="eastAsia"/>
          <w:lang w:eastAsia="zh-CN"/>
        </w:rPr>
        <w:t>.</w:t>
      </w:r>
      <w:r w:rsidR="007905EE">
        <w:rPr>
          <w:rFonts w:eastAsia="宋体" w:hint="eastAsia"/>
          <w:lang w:eastAsia="zh-CN"/>
        </w:rPr>
        <w:t xml:space="preserve"> Because above option 1 is not reasonable, we only analyze the option 2.</w:t>
      </w:r>
    </w:p>
    <w:p w:rsidR="00655CB3" w:rsidRDefault="009E7F12" w:rsidP="002E6DC2">
      <w:pPr>
        <w:pStyle w:val="BodyText"/>
        <w:rPr>
          <w:rFonts w:eastAsia="宋体"/>
          <w:lang w:eastAsia="zh-CN"/>
        </w:rPr>
      </w:pPr>
      <w:r>
        <w:rPr>
          <w:rFonts w:eastAsia="宋体" w:hint="eastAsia"/>
          <w:lang w:eastAsia="zh-CN"/>
        </w:rPr>
        <w:t>If we allow the configured grant Type 2 on both SUL and U</w:t>
      </w:r>
      <w:r>
        <w:rPr>
          <w:rFonts w:eastAsia="宋体"/>
          <w:lang w:eastAsia="zh-CN"/>
        </w:rPr>
        <w:t xml:space="preserve">L, </w:t>
      </w:r>
      <w:r w:rsidR="00EF6C18">
        <w:rPr>
          <w:rFonts w:eastAsia="宋体" w:hint="eastAsia"/>
          <w:lang w:eastAsia="zh-CN"/>
        </w:rPr>
        <w:t>we need to resolve below issues</w:t>
      </w:r>
      <w:r w:rsidR="00633C6C">
        <w:rPr>
          <w:rFonts w:eastAsia="宋体" w:hint="eastAsia"/>
          <w:lang w:eastAsia="zh-CN"/>
        </w:rPr>
        <w:t>:</w:t>
      </w:r>
    </w:p>
    <w:p w:rsidR="00AB0382" w:rsidRDefault="00D775F4" w:rsidP="002E6DC2">
      <w:pPr>
        <w:pStyle w:val="BodyText"/>
        <w:numPr>
          <w:ilvl w:val="0"/>
          <w:numId w:val="17"/>
        </w:numPr>
        <w:rPr>
          <w:rFonts w:eastAsia="宋体"/>
          <w:lang w:eastAsia="zh-CN"/>
        </w:rPr>
      </w:pPr>
      <w:r>
        <w:rPr>
          <w:rFonts w:eastAsia="宋体"/>
          <w:lang w:eastAsia="zh-CN"/>
        </w:rPr>
        <w:t>g</w:t>
      </w:r>
      <w:r w:rsidR="00633C6C">
        <w:rPr>
          <w:rFonts w:eastAsia="宋体" w:hint="eastAsia"/>
          <w:lang w:eastAsia="zh-CN"/>
        </w:rPr>
        <w:t>NB</w:t>
      </w:r>
      <w:r w:rsidR="00247B9E">
        <w:rPr>
          <w:rFonts w:eastAsia="宋体"/>
          <w:lang w:eastAsia="zh-CN"/>
        </w:rPr>
        <w:t xml:space="preserve"> </w:t>
      </w:r>
      <w:r w:rsidR="00633C6C">
        <w:rPr>
          <w:rFonts w:eastAsia="宋体"/>
          <w:lang w:eastAsia="zh-CN"/>
        </w:rPr>
        <w:t>should</w:t>
      </w:r>
      <w:r w:rsidR="00247B9E">
        <w:rPr>
          <w:rFonts w:eastAsia="宋体"/>
          <w:lang w:eastAsia="zh-CN"/>
        </w:rPr>
        <w:t xml:space="preserve"> </w:t>
      </w:r>
      <w:r w:rsidR="00E75612">
        <w:rPr>
          <w:rFonts w:eastAsia="宋体" w:hint="eastAsia"/>
          <w:lang w:eastAsia="zh-CN"/>
        </w:rPr>
        <w:t xml:space="preserve">have </w:t>
      </w:r>
      <w:r>
        <w:rPr>
          <w:rFonts w:eastAsia="宋体"/>
          <w:lang w:eastAsia="zh-CN"/>
        </w:rPr>
        <w:t xml:space="preserve">an </w:t>
      </w:r>
      <w:r w:rsidR="00E75612">
        <w:rPr>
          <w:rFonts w:eastAsia="宋体"/>
          <w:lang w:eastAsia="zh-CN"/>
        </w:rPr>
        <w:t>algorithm</w:t>
      </w:r>
      <w:r w:rsidR="00247B9E">
        <w:rPr>
          <w:rFonts w:eastAsia="宋体"/>
          <w:lang w:eastAsia="zh-CN"/>
        </w:rPr>
        <w:t xml:space="preserve"> </w:t>
      </w:r>
      <w:r>
        <w:rPr>
          <w:rFonts w:eastAsia="宋体"/>
          <w:lang w:eastAsia="zh-CN"/>
        </w:rPr>
        <w:t xml:space="preserve">to decide </w:t>
      </w:r>
      <w:r w:rsidR="00ED3A2C">
        <w:rPr>
          <w:rFonts w:eastAsia="宋体" w:hint="eastAsia"/>
          <w:lang w:eastAsia="zh-CN"/>
        </w:rPr>
        <w:t xml:space="preserve">how and </w:t>
      </w:r>
      <w:r w:rsidR="00633C6C">
        <w:rPr>
          <w:rFonts w:eastAsia="宋体" w:hint="eastAsia"/>
          <w:lang w:eastAsia="zh-CN"/>
        </w:rPr>
        <w:t>when</w:t>
      </w:r>
      <w:r w:rsidR="00AB0382">
        <w:rPr>
          <w:rFonts w:eastAsia="宋体" w:hint="eastAsia"/>
          <w:lang w:eastAsia="zh-CN"/>
        </w:rPr>
        <w:t xml:space="preserve"> to configure the configured grant Type 2 on </w:t>
      </w:r>
      <w:r w:rsidR="00ED3A2C">
        <w:rPr>
          <w:rFonts w:eastAsia="宋体" w:hint="eastAsia"/>
          <w:lang w:eastAsia="zh-CN"/>
        </w:rPr>
        <w:t>1 or 2</w:t>
      </w:r>
      <w:r w:rsidR="00AB0382">
        <w:rPr>
          <w:rFonts w:eastAsia="宋体" w:hint="eastAsia"/>
          <w:lang w:eastAsia="zh-CN"/>
        </w:rPr>
        <w:t xml:space="preserve"> carrier</w:t>
      </w:r>
      <w:r w:rsidR="00ED3A2C">
        <w:rPr>
          <w:rFonts w:eastAsia="宋体" w:hint="eastAsia"/>
          <w:lang w:eastAsia="zh-CN"/>
        </w:rPr>
        <w:t>(</w:t>
      </w:r>
      <w:r w:rsidR="00633C6C">
        <w:rPr>
          <w:rFonts w:eastAsia="宋体" w:hint="eastAsia"/>
          <w:lang w:eastAsia="zh-CN"/>
        </w:rPr>
        <w:t>s</w:t>
      </w:r>
      <w:r w:rsidR="00ED3A2C">
        <w:rPr>
          <w:rFonts w:eastAsia="宋体" w:hint="eastAsia"/>
          <w:lang w:eastAsia="zh-CN"/>
        </w:rPr>
        <w:t>)</w:t>
      </w:r>
      <w:r w:rsidR="00633C6C">
        <w:rPr>
          <w:rFonts w:eastAsia="宋体" w:hint="eastAsia"/>
          <w:lang w:eastAsia="zh-CN"/>
        </w:rPr>
        <w:t>.</w:t>
      </w:r>
    </w:p>
    <w:p w:rsidR="00633C6C" w:rsidRDefault="00D775F4" w:rsidP="002E6DC2">
      <w:pPr>
        <w:pStyle w:val="BodyText"/>
        <w:numPr>
          <w:ilvl w:val="0"/>
          <w:numId w:val="17"/>
        </w:numPr>
        <w:rPr>
          <w:rFonts w:eastAsia="宋体"/>
          <w:lang w:eastAsia="zh-CN"/>
        </w:rPr>
      </w:pPr>
      <w:r>
        <w:rPr>
          <w:rFonts w:eastAsia="宋体"/>
          <w:lang w:eastAsia="zh-CN"/>
        </w:rPr>
        <w:t>g</w:t>
      </w:r>
      <w:r w:rsidR="007C7ED3">
        <w:rPr>
          <w:rFonts w:eastAsia="宋体" w:hint="eastAsia"/>
          <w:lang w:eastAsia="zh-CN"/>
        </w:rPr>
        <w:t>NB has to deactivate</w:t>
      </w:r>
      <w:r w:rsidR="00633C6C">
        <w:rPr>
          <w:rFonts w:eastAsia="宋体" w:hint="eastAsia"/>
          <w:lang w:eastAsia="zh-CN"/>
        </w:rPr>
        <w:t xml:space="preserve"> the </w:t>
      </w:r>
      <w:r w:rsidR="00633C6C">
        <w:rPr>
          <w:rFonts w:eastAsia="宋体"/>
          <w:lang w:eastAsia="zh-CN"/>
        </w:rPr>
        <w:t>configured</w:t>
      </w:r>
      <w:r w:rsidR="00633C6C">
        <w:rPr>
          <w:rFonts w:eastAsia="宋体" w:hint="eastAsia"/>
          <w:lang w:eastAsia="zh-CN"/>
        </w:rPr>
        <w:t xml:space="preserve"> grant Type 2 in one carrier before activat</w:t>
      </w:r>
      <w:r>
        <w:rPr>
          <w:rFonts w:eastAsia="宋体"/>
          <w:lang w:eastAsia="zh-CN"/>
        </w:rPr>
        <w:t>ing</w:t>
      </w:r>
      <w:r w:rsidR="00633C6C">
        <w:rPr>
          <w:rFonts w:eastAsia="宋体" w:hint="eastAsia"/>
          <w:lang w:eastAsia="zh-CN"/>
        </w:rPr>
        <w:t xml:space="preserve"> the </w:t>
      </w:r>
      <w:r w:rsidR="00633C6C">
        <w:rPr>
          <w:rFonts w:eastAsia="宋体"/>
          <w:lang w:eastAsia="zh-CN"/>
        </w:rPr>
        <w:t>configured</w:t>
      </w:r>
      <w:r w:rsidR="00633C6C">
        <w:rPr>
          <w:rFonts w:eastAsia="宋体" w:hint="eastAsia"/>
          <w:lang w:eastAsia="zh-CN"/>
        </w:rPr>
        <w:t xml:space="preserve"> grant Type 2 in another carrier.</w:t>
      </w:r>
    </w:p>
    <w:p w:rsidR="00633C6C" w:rsidRDefault="00633C6C" w:rsidP="002E6DC2">
      <w:pPr>
        <w:pStyle w:val="BodyText"/>
        <w:rPr>
          <w:rFonts w:eastAsia="宋体"/>
          <w:lang w:eastAsia="zh-CN"/>
        </w:rPr>
      </w:pPr>
      <w:r>
        <w:rPr>
          <w:rFonts w:eastAsia="宋体" w:hint="eastAsia"/>
          <w:lang w:eastAsia="zh-CN"/>
        </w:rPr>
        <w:t>Since we don</w:t>
      </w:r>
      <w:r>
        <w:rPr>
          <w:rFonts w:eastAsia="宋体"/>
          <w:lang w:eastAsia="zh-CN"/>
        </w:rPr>
        <w:t>’</w:t>
      </w:r>
      <w:r>
        <w:rPr>
          <w:rFonts w:eastAsia="宋体" w:hint="eastAsia"/>
          <w:lang w:eastAsia="zh-CN"/>
        </w:rPr>
        <w:t>t find clear advantage, it is unnecessary to take effort to solve above questions.</w:t>
      </w:r>
    </w:p>
    <w:p w:rsidR="00FD7824" w:rsidRPr="00A679E4" w:rsidRDefault="00FD7824" w:rsidP="002E6DC2">
      <w:pPr>
        <w:pStyle w:val="BodyText"/>
        <w:rPr>
          <w:rFonts w:eastAsia="宋体"/>
          <w:b/>
          <w:lang w:eastAsia="zh-CN"/>
        </w:rPr>
      </w:pPr>
      <w:r w:rsidRPr="00A679E4">
        <w:rPr>
          <w:rFonts w:eastAsia="宋体" w:hint="eastAsia"/>
          <w:b/>
          <w:lang w:eastAsia="zh-CN"/>
        </w:rPr>
        <w:t xml:space="preserve">Observation 2: </w:t>
      </w:r>
      <w:r w:rsidR="00A679E4" w:rsidRPr="00A679E4">
        <w:rPr>
          <w:rFonts w:eastAsia="宋体" w:hint="eastAsia"/>
          <w:b/>
          <w:lang w:eastAsia="zh-CN"/>
        </w:rPr>
        <w:t>Configured grant Type 2 on both SUL and U</w:t>
      </w:r>
      <w:r w:rsidR="00A679E4" w:rsidRPr="00A679E4">
        <w:rPr>
          <w:rFonts w:eastAsia="宋体"/>
          <w:b/>
          <w:lang w:eastAsia="zh-CN"/>
        </w:rPr>
        <w:t>L</w:t>
      </w:r>
      <w:r w:rsidR="00A679E4" w:rsidRPr="00A679E4">
        <w:rPr>
          <w:rFonts w:eastAsia="宋体" w:hint="eastAsia"/>
          <w:b/>
          <w:lang w:eastAsia="zh-CN"/>
        </w:rPr>
        <w:t xml:space="preserve"> introduce</w:t>
      </w:r>
      <w:r w:rsidR="00CE7262">
        <w:rPr>
          <w:rFonts w:eastAsia="宋体" w:hint="eastAsia"/>
          <w:b/>
          <w:lang w:eastAsia="zh-CN"/>
        </w:rPr>
        <w:t>s</w:t>
      </w:r>
      <w:r w:rsidR="00A679E4" w:rsidRPr="00A679E4">
        <w:rPr>
          <w:rFonts w:eastAsia="宋体" w:hint="eastAsia"/>
          <w:b/>
          <w:lang w:eastAsia="zh-CN"/>
        </w:rPr>
        <w:t xml:space="preserve"> unnecessary complexities.</w:t>
      </w:r>
    </w:p>
    <w:p w:rsidR="00982725" w:rsidRPr="00247B9E" w:rsidRDefault="00CE7262" w:rsidP="006875B2">
      <w:pPr>
        <w:pStyle w:val="BodyText"/>
        <w:rPr>
          <w:rFonts w:eastAsia="宋体"/>
          <w:b/>
          <w:lang w:eastAsia="zh-CN"/>
        </w:rPr>
      </w:pPr>
      <w:r w:rsidRPr="005C211E">
        <w:rPr>
          <w:rFonts w:eastAsia="宋体" w:hint="eastAsia"/>
          <w:b/>
          <w:lang w:eastAsia="zh-CN"/>
        </w:rPr>
        <w:t xml:space="preserve">Proposal: </w:t>
      </w:r>
      <w:r w:rsidR="005C211E" w:rsidRPr="005C211E">
        <w:rPr>
          <w:rFonts w:eastAsia="宋体" w:hint="eastAsia"/>
          <w:b/>
          <w:lang w:eastAsia="zh-CN"/>
        </w:rPr>
        <w:t xml:space="preserve">Both </w:t>
      </w:r>
      <w:r w:rsidR="005C211E" w:rsidRPr="005C211E">
        <w:rPr>
          <w:rFonts w:eastAsia="宋体"/>
          <w:b/>
          <w:lang w:eastAsia="zh-CN"/>
        </w:rPr>
        <w:t>configured grant Type 1 and</w:t>
      </w:r>
      <w:r w:rsidR="00247B9E">
        <w:rPr>
          <w:rFonts w:eastAsia="宋体"/>
          <w:b/>
          <w:lang w:eastAsia="zh-CN"/>
        </w:rPr>
        <w:t xml:space="preserve"> </w:t>
      </w:r>
      <w:r w:rsidR="00912B66" w:rsidRPr="005C211E">
        <w:rPr>
          <w:rFonts w:eastAsia="宋体"/>
          <w:b/>
          <w:lang w:eastAsia="zh-CN"/>
        </w:rPr>
        <w:t>configured grant</w:t>
      </w:r>
      <w:r w:rsidR="005C211E" w:rsidRPr="005C211E">
        <w:rPr>
          <w:rFonts w:eastAsia="宋体"/>
          <w:b/>
          <w:lang w:eastAsia="zh-CN"/>
        </w:rPr>
        <w:t xml:space="preserve"> Type 2 can be configured </w:t>
      </w:r>
      <w:r w:rsidR="00DC25BD">
        <w:rPr>
          <w:rFonts w:eastAsia="宋体" w:hint="eastAsia"/>
          <w:b/>
          <w:lang w:eastAsia="zh-CN"/>
        </w:rPr>
        <w:t>on</w:t>
      </w:r>
      <w:r w:rsidR="005C211E" w:rsidRPr="005C211E">
        <w:rPr>
          <w:rFonts w:eastAsia="宋体"/>
          <w:b/>
          <w:lang w:eastAsia="zh-CN"/>
        </w:rPr>
        <w:t xml:space="preserve"> only SUL or UL.</w:t>
      </w:r>
    </w:p>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D12789" w:rsidP="00C03722">
      <w:pPr>
        <w:pStyle w:val="BodyText"/>
        <w:spacing w:afterLines="50" w:line="300" w:lineRule="atLeast"/>
        <w:rPr>
          <w:rFonts w:eastAsia="宋体"/>
          <w:lang w:val="en-GB" w:eastAsia="zh-CN"/>
        </w:rPr>
      </w:pPr>
      <w:r>
        <w:rPr>
          <w:rFonts w:eastAsia="宋体" w:hint="eastAsia"/>
          <w:lang w:val="en-GB" w:eastAsia="zh-CN"/>
        </w:rPr>
        <w:t>In this contribution,</w:t>
      </w:r>
      <w:r w:rsidR="003D3CCD">
        <w:rPr>
          <w:rFonts w:eastAsia="宋体" w:hint="eastAsia"/>
          <w:lang w:val="en-GB" w:eastAsia="zh-CN"/>
        </w:rPr>
        <w:t xml:space="preserve"> we discuss the configuration of configured grant in cell with both SUL and UL</w:t>
      </w:r>
      <w:r w:rsidR="00224818">
        <w:rPr>
          <w:rFonts w:eastAsia="宋体"/>
          <w:lang w:val="en-GB" w:eastAsia="zh-CN"/>
        </w:rPr>
        <w:t>.</w:t>
      </w:r>
      <w:r w:rsidR="003D3CCD">
        <w:rPr>
          <w:rFonts w:eastAsia="宋体"/>
          <w:lang w:val="en-GB" w:eastAsia="zh-CN"/>
        </w:rPr>
        <w:t>W</w:t>
      </w:r>
      <w:r w:rsidR="003D3CCD">
        <w:rPr>
          <w:rFonts w:eastAsia="宋体" w:hint="eastAsia"/>
          <w:lang w:val="en-GB" w:eastAsia="zh-CN"/>
        </w:rPr>
        <w:t>e propose:</w:t>
      </w:r>
    </w:p>
    <w:bookmarkEnd w:id="6"/>
    <w:bookmarkEnd w:id="7"/>
    <w:p w:rsidR="00912B66" w:rsidRPr="005C211E" w:rsidRDefault="00912B66" w:rsidP="00912B66">
      <w:pPr>
        <w:pStyle w:val="BodyText"/>
        <w:rPr>
          <w:rFonts w:eastAsia="宋体"/>
          <w:b/>
          <w:lang w:eastAsia="zh-CN"/>
        </w:rPr>
      </w:pPr>
      <w:r w:rsidRPr="005C211E">
        <w:rPr>
          <w:rFonts w:eastAsia="宋体" w:hint="eastAsia"/>
          <w:b/>
          <w:lang w:eastAsia="zh-CN"/>
        </w:rPr>
        <w:t xml:space="preserve">Proposal: Both </w:t>
      </w:r>
      <w:r w:rsidRPr="005C211E">
        <w:rPr>
          <w:rFonts w:eastAsia="宋体"/>
          <w:b/>
          <w:lang w:eastAsia="zh-CN"/>
        </w:rPr>
        <w:t>configured grant Type 1 and</w:t>
      </w:r>
      <w:r w:rsidR="00247B9E">
        <w:rPr>
          <w:rFonts w:eastAsia="宋体"/>
          <w:b/>
          <w:lang w:eastAsia="zh-CN"/>
        </w:rPr>
        <w:t xml:space="preserve"> </w:t>
      </w:r>
      <w:r w:rsidRPr="005C211E">
        <w:rPr>
          <w:rFonts w:eastAsia="宋体"/>
          <w:b/>
          <w:lang w:eastAsia="zh-CN"/>
        </w:rPr>
        <w:t xml:space="preserve">configured grant Type 2 can be configured </w:t>
      </w:r>
      <w:r>
        <w:rPr>
          <w:rFonts w:eastAsia="宋体" w:hint="eastAsia"/>
          <w:b/>
          <w:lang w:eastAsia="zh-CN"/>
        </w:rPr>
        <w:t>on</w:t>
      </w:r>
      <w:r w:rsidRPr="005C211E">
        <w:rPr>
          <w:rFonts w:eastAsia="宋体"/>
          <w:b/>
          <w:lang w:eastAsia="zh-CN"/>
        </w:rPr>
        <w:t xml:space="preserve"> only SUL or UL.</w:t>
      </w:r>
    </w:p>
    <w:p w:rsidR="00A05A6B" w:rsidRPr="00912B66" w:rsidRDefault="00A05A6B" w:rsidP="00C461AC">
      <w:pPr>
        <w:pStyle w:val="BodyText"/>
        <w:spacing w:afterLines="50"/>
        <w:rPr>
          <w:rFonts w:eastAsia="宋体"/>
          <w:b/>
          <w:lang w:eastAsia="zh-CN"/>
        </w:rPr>
      </w:pPr>
    </w:p>
    <w:sectPr w:rsidR="00A05A6B" w:rsidRPr="00912B66" w:rsidSect="000A1559">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E3A" w:rsidRDefault="00D16E3A">
      <w:r>
        <w:separator/>
      </w:r>
    </w:p>
  </w:endnote>
  <w:endnote w:type="continuationSeparator" w:id="0">
    <w:p w:rsidR="00D16E3A" w:rsidRDefault="00D16E3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DD6B3A"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end"/>
    </w:r>
  </w:p>
  <w:p w:rsidR="00B95357" w:rsidRDefault="00B953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DD6B3A"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separate"/>
    </w:r>
    <w:r w:rsidR="00247B9E">
      <w:rPr>
        <w:rStyle w:val="PageNumber"/>
        <w:noProof/>
      </w:rPr>
      <w:t>1</w:t>
    </w:r>
    <w:r>
      <w:rPr>
        <w:rStyle w:val="PageNumber"/>
      </w:rPr>
      <w:fldChar w:fldCharType="end"/>
    </w:r>
  </w:p>
  <w:p w:rsidR="00B95357" w:rsidRPr="00EE5651" w:rsidRDefault="00A63AAF" w:rsidP="003F3150">
    <w:pPr>
      <w:pStyle w:val="Footer"/>
      <w:rPr>
        <w:rFonts w:eastAsia="宋体"/>
        <w:sz w:val="20"/>
        <w:szCs w:val="20"/>
        <w:lang w:eastAsia="zh-CN"/>
      </w:rPr>
    </w:pPr>
    <w:r w:rsidRPr="00A63AAF">
      <w:rPr>
        <w:rFonts w:eastAsia="宋体"/>
        <w:sz w:val="20"/>
        <w:szCs w:val="20"/>
        <w:lang w:eastAsia="zh-CN"/>
      </w:rPr>
      <w:t>R2-1802146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E3A" w:rsidRDefault="00D16E3A">
      <w:r>
        <w:separator/>
      </w:r>
    </w:p>
  </w:footnote>
  <w:footnote w:type="continuationSeparator" w:id="0">
    <w:p w:rsidR="00D16E3A" w:rsidRDefault="00D16E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E9A933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92554D"/>
    <w:multiLevelType w:val="hybridMultilevel"/>
    <w:tmpl w:val="6BF656D6"/>
    <w:lvl w:ilvl="0" w:tplc="0B366D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7">
    <w:nsid w:val="3CF707B2"/>
    <w:multiLevelType w:val="hybridMultilevel"/>
    <w:tmpl w:val="5FA0DE6A"/>
    <w:lvl w:ilvl="0" w:tplc="7E9A7B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1">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3">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5074DB3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6"/>
  </w:num>
  <w:num w:numId="4">
    <w:abstractNumId w:val="10"/>
  </w:num>
  <w:num w:numId="5">
    <w:abstractNumId w:val="3"/>
  </w:num>
  <w:num w:numId="6">
    <w:abstractNumId w:val="2"/>
  </w:num>
  <w:num w:numId="7">
    <w:abstractNumId w:val="12"/>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5"/>
  </w:num>
  <w:num w:numId="10">
    <w:abstractNumId w:val="0"/>
  </w:num>
  <w:num w:numId="11">
    <w:abstractNumId w:val="8"/>
  </w:num>
  <w:num w:numId="12">
    <w:abstractNumId w:val="11"/>
  </w:num>
  <w:num w:numId="13">
    <w:abstractNumId w:val="13"/>
  </w:num>
  <w:num w:numId="14">
    <w:abstractNumId w:val="4"/>
  </w:num>
  <w:num w:numId="15">
    <w:abstractNumId w:val="9"/>
  </w:num>
  <w:num w:numId="16">
    <w:abstractNumId w:val="7"/>
  </w:num>
  <w:num w:numId="17">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doNotTrackMoves/>
  <w:defaultTabStop w:val="720"/>
  <w:drawingGridHorizontalSpacing w:val="100"/>
  <w:displayHorizontalDrawingGridEvery w:val="2"/>
  <w:characterSpacingControl w:val="doNotCompress"/>
  <w:hdrShapeDefaults>
    <o:shapedefaults v:ext="edit" spidmax="5122" fill="f" fillcolor="white" stroke="f">
      <v:fill color="white" on="f"/>
      <v:stroke on="f"/>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65DE"/>
    <w:rsid w:val="000066A7"/>
    <w:rsid w:val="0000688F"/>
    <w:rsid w:val="00006B97"/>
    <w:rsid w:val="00007818"/>
    <w:rsid w:val="0000787E"/>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4951"/>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275"/>
    <w:rsid w:val="000335DF"/>
    <w:rsid w:val="00033C79"/>
    <w:rsid w:val="000344CB"/>
    <w:rsid w:val="00035131"/>
    <w:rsid w:val="000354BF"/>
    <w:rsid w:val="0003684F"/>
    <w:rsid w:val="00036A8B"/>
    <w:rsid w:val="00037425"/>
    <w:rsid w:val="00037563"/>
    <w:rsid w:val="00040649"/>
    <w:rsid w:val="00041465"/>
    <w:rsid w:val="000417EB"/>
    <w:rsid w:val="00041A28"/>
    <w:rsid w:val="00042348"/>
    <w:rsid w:val="000425F7"/>
    <w:rsid w:val="000430AA"/>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65A"/>
    <w:rsid w:val="000617F2"/>
    <w:rsid w:val="000619B2"/>
    <w:rsid w:val="00061F93"/>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8086D"/>
    <w:rsid w:val="000816D7"/>
    <w:rsid w:val="000817A6"/>
    <w:rsid w:val="00081837"/>
    <w:rsid w:val="000819C8"/>
    <w:rsid w:val="00081C6B"/>
    <w:rsid w:val="000820F0"/>
    <w:rsid w:val="0008233E"/>
    <w:rsid w:val="0008346C"/>
    <w:rsid w:val="000839DD"/>
    <w:rsid w:val="00083B3E"/>
    <w:rsid w:val="00084330"/>
    <w:rsid w:val="0008435B"/>
    <w:rsid w:val="00084601"/>
    <w:rsid w:val="000850EE"/>
    <w:rsid w:val="00085698"/>
    <w:rsid w:val="00085883"/>
    <w:rsid w:val="00085E56"/>
    <w:rsid w:val="00086127"/>
    <w:rsid w:val="00086DF0"/>
    <w:rsid w:val="00087152"/>
    <w:rsid w:val="00087A72"/>
    <w:rsid w:val="00090171"/>
    <w:rsid w:val="00090DB5"/>
    <w:rsid w:val="0009136B"/>
    <w:rsid w:val="00091886"/>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B3C"/>
    <w:rsid w:val="000A0F97"/>
    <w:rsid w:val="000A1559"/>
    <w:rsid w:val="000A2FC1"/>
    <w:rsid w:val="000A3322"/>
    <w:rsid w:val="000A3A84"/>
    <w:rsid w:val="000A3B0F"/>
    <w:rsid w:val="000A3C88"/>
    <w:rsid w:val="000A3E04"/>
    <w:rsid w:val="000A42FC"/>
    <w:rsid w:val="000A4395"/>
    <w:rsid w:val="000A4999"/>
    <w:rsid w:val="000A5B98"/>
    <w:rsid w:val="000A5CD9"/>
    <w:rsid w:val="000A6022"/>
    <w:rsid w:val="000A649A"/>
    <w:rsid w:val="000A6E09"/>
    <w:rsid w:val="000A6E91"/>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254"/>
    <w:rsid w:val="000B79AA"/>
    <w:rsid w:val="000C0518"/>
    <w:rsid w:val="000C0AFB"/>
    <w:rsid w:val="000C0E05"/>
    <w:rsid w:val="000C0EB7"/>
    <w:rsid w:val="000C14A0"/>
    <w:rsid w:val="000C17F2"/>
    <w:rsid w:val="000C1A19"/>
    <w:rsid w:val="000C1F95"/>
    <w:rsid w:val="000C29D0"/>
    <w:rsid w:val="000C2A5C"/>
    <w:rsid w:val="000C3082"/>
    <w:rsid w:val="000C3888"/>
    <w:rsid w:val="000C479C"/>
    <w:rsid w:val="000C4C43"/>
    <w:rsid w:val="000C4E3F"/>
    <w:rsid w:val="000C7295"/>
    <w:rsid w:val="000C730F"/>
    <w:rsid w:val="000C78A5"/>
    <w:rsid w:val="000D0303"/>
    <w:rsid w:val="000D040B"/>
    <w:rsid w:val="000D179A"/>
    <w:rsid w:val="000D2801"/>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22AA"/>
    <w:rsid w:val="000E25E3"/>
    <w:rsid w:val="000E3B30"/>
    <w:rsid w:val="000E3FBB"/>
    <w:rsid w:val="000E5055"/>
    <w:rsid w:val="000E524D"/>
    <w:rsid w:val="000E5AF7"/>
    <w:rsid w:val="000E6127"/>
    <w:rsid w:val="000E7AE6"/>
    <w:rsid w:val="000F2354"/>
    <w:rsid w:val="000F262C"/>
    <w:rsid w:val="000F26CF"/>
    <w:rsid w:val="000F2A91"/>
    <w:rsid w:val="000F3401"/>
    <w:rsid w:val="000F350F"/>
    <w:rsid w:val="000F3929"/>
    <w:rsid w:val="000F39ED"/>
    <w:rsid w:val="000F3AB7"/>
    <w:rsid w:val="000F4044"/>
    <w:rsid w:val="000F43BF"/>
    <w:rsid w:val="000F44E7"/>
    <w:rsid w:val="000F4711"/>
    <w:rsid w:val="000F4B30"/>
    <w:rsid w:val="000F6B04"/>
    <w:rsid w:val="000F6BBB"/>
    <w:rsid w:val="000F7336"/>
    <w:rsid w:val="000F7426"/>
    <w:rsid w:val="001022EC"/>
    <w:rsid w:val="001027FD"/>
    <w:rsid w:val="0010291D"/>
    <w:rsid w:val="001038CD"/>
    <w:rsid w:val="0010425A"/>
    <w:rsid w:val="001047C4"/>
    <w:rsid w:val="001050F8"/>
    <w:rsid w:val="001051DB"/>
    <w:rsid w:val="00105357"/>
    <w:rsid w:val="001054FE"/>
    <w:rsid w:val="00105570"/>
    <w:rsid w:val="00106331"/>
    <w:rsid w:val="0010704D"/>
    <w:rsid w:val="001079A5"/>
    <w:rsid w:val="00107A82"/>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EE6"/>
    <w:rsid w:val="00135D23"/>
    <w:rsid w:val="001366BC"/>
    <w:rsid w:val="00136F26"/>
    <w:rsid w:val="00140211"/>
    <w:rsid w:val="00140B95"/>
    <w:rsid w:val="001417B3"/>
    <w:rsid w:val="0014181A"/>
    <w:rsid w:val="00141A15"/>
    <w:rsid w:val="00141BED"/>
    <w:rsid w:val="00142F4D"/>
    <w:rsid w:val="0014336A"/>
    <w:rsid w:val="001436E3"/>
    <w:rsid w:val="001436E4"/>
    <w:rsid w:val="00143B19"/>
    <w:rsid w:val="00144BD4"/>
    <w:rsid w:val="00144D02"/>
    <w:rsid w:val="00144DAE"/>
    <w:rsid w:val="0014620A"/>
    <w:rsid w:val="00147170"/>
    <w:rsid w:val="00147741"/>
    <w:rsid w:val="00147A40"/>
    <w:rsid w:val="0015072F"/>
    <w:rsid w:val="00151611"/>
    <w:rsid w:val="00152822"/>
    <w:rsid w:val="001535C3"/>
    <w:rsid w:val="0015380B"/>
    <w:rsid w:val="00153863"/>
    <w:rsid w:val="001548F5"/>
    <w:rsid w:val="00154A2E"/>
    <w:rsid w:val="001550C2"/>
    <w:rsid w:val="001566B1"/>
    <w:rsid w:val="00156CBB"/>
    <w:rsid w:val="001570CC"/>
    <w:rsid w:val="00157BB4"/>
    <w:rsid w:val="00157DF7"/>
    <w:rsid w:val="00157F6F"/>
    <w:rsid w:val="001602A1"/>
    <w:rsid w:val="00160957"/>
    <w:rsid w:val="00160B8D"/>
    <w:rsid w:val="00160D41"/>
    <w:rsid w:val="001611C9"/>
    <w:rsid w:val="00161224"/>
    <w:rsid w:val="00161328"/>
    <w:rsid w:val="001619F0"/>
    <w:rsid w:val="00161BA8"/>
    <w:rsid w:val="00162657"/>
    <w:rsid w:val="00162C12"/>
    <w:rsid w:val="00162F18"/>
    <w:rsid w:val="00163C1B"/>
    <w:rsid w:val="00163D70"/>
    <w:rsid w:val="00163E05"/>
    <w:rsid w:val="00163EF8"/>
    <w:rsid w:val="00164830"/>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779BE"/>
    <w:rsid w:val="00180C38"/>
    <w:rsid w:val="00182814"/>
    <w:rsid w:val="00182D30"/>
    <w:rsid w:val="001831E0"/>
    <w:rsid w:val="001838C8"/>
    <w:rsid w:val="00184346"/>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471D"/>
    <w:rsid w:val="00194B32"/>
    <w:rsid w:val="00194F7A"/>
    <w:rsid w:val="00195548"/>
    <w:rsid w:val="00196771"/>
    <w:rsid w:val="00196862"/>
    <w:rsid w:val="0019690F"/>
    <w:rsid w:val="00197005"/>
    <w:rsid w:val="00197BB8"/>
    <w:rsid w:val="00197EC6"/>
    <w:rsid w:val="001A0BDB"/>
    <w:rsid w:val="001A0E31"/>
    <w:rsid w:val="001A0EF2"/>
    <w:rsid w:val="001A10C9"/>
    <w:rsid w:val="001A1467"/>
    <w:rsid w:val="001A2D03"/>
    <w:rsid w:val="001A31D2"/>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6A74"/>
    <w:rsid w:val="001B75BA"/>
    <w:rsid w:val="001B7C4A"/>
    <w:rsid w:val="001B7C68"/>
    <w:rsid w:val="001C04E0"/>
    <w:rsid w:val="001C10EB"/>
    <w:rsid w:val="001C1A79"/>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A74"/>
    <w:rsid w:val="001D3E0E"/>
    <w:rsid w:val="001D5187"/>
    <w:rsid w:val="001D5308"/>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F34"/>
    <w:rsid w:val="001E3203"/>
    <w:rsid w:val="001E33A1"/>
    <w:rsid w:val="001E3419"/>
    <w:rsid w:val="001E44AD"/>
    <w:rsid w:val="001E4523"/>
    <w:rsid w:val="001E4A1D"/>
    <w:rsid w:val="001E4B36"/>
    <w:rsid w:val="001E5F79"/>
    <w:rsid w:val="001E68CA"/>
    <w:rsid w:val="001E6CC2"/>
    <w:rsid w:val="001E72AB"/>
    <w:rsid w:val="001E736F"/>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13F"/>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40D4"/>
    <w:rsid w:val="00224452"/>
    <w:rsid w:val="00224818"/>
    <w:rsid w:val="00225009"/>
    <w:rsid w:val="00225387"/>
    <w:rsid w:val="00226703"/>
    <w:rsid w:val="002278D1"/>
    <w:rsid w:val="00227A42"/>
    <w:rsid w:val="00227F5C"/>
    <w:rsid w:val="002304E0"/>
    <w:rsid w:val="002305ED"/>
    <w:rsid w:val="0023087A"/>
    <w:rsid w:val="002309BB"/>
    <w:rsid w:val="002309C6"/>
    <w:rsid w:val="00231519"/>
    <w:rsid w:val="00231850"/>
    <w:rsid w:val="00231888"/>
    <w:rsid w:val="00231E3A"/>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314C"/>
    <w:rsid w:val="002437C3"/>
    <w:rsid w:val="0024443B"/>
    <w:rsid w:val="00244E59"/>
    <w:rsid w:val="00245A16"/>
    <w:rsid w:val="00245CB8"/>
    <w:rsid w:val="002462F4"/>
    <w:rsid w:val="00246A7F"/>
    <w:rsid w:val="00246C46"/>
    <w:rsid w:val="00246DD0"/>
    <w:rsid w:val="00247B9E"/>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4C1"/>
    <w:rsid w:val="0026471A"/>
    <w:rsid w:val="002648B0"/>
    <w:rsid w:val="00264EA5"/>
    <w:rsid w:val="002655AA"/>
    <w:rsid w:val="00265957"/>
    <w:rsid w:val="00265B25"/>
    <w:rsid w:val="00265D8A"/>
    <w:rsid w:val="00265D90"/>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1F33"/>
    <w:rsid w:val="002829FD"/>
    <w:rsid w:val="002837AD"/>
    <w:rsid w:val="00283E5E"/>
    <w:rsid w:val="00284767"/>
    <w:rsid w:val="00285BA1"/>
    <w:rsid w:val="00286C7F"/>
    <w:rsid w:val="0028703B"/>
    <w:rsid w:val="0028722F"/>
    <w:rsid w:val="00287E56"/>
    <w:rsid w:val="0029009E"/>
    <w:rsid w:val="00290B35"/>
    <w:rsid w:val="00290FCD"/>
    <w:rsid w:val="002911A8"/>
    <w:rsid w:val="00291450"/>
    <w:rsid w:val="00291E61"/>
    <w:rsid w:val="00292D01"/>
    <w:rsid w:val="00293785"/>
    <w:rsid w:val="002939BF"/>
    <w:rsid w:val="00293F9B"/>
    <w:rsid w:val="00294369"/>
    <w:rsid w:val="0029588C"/>
    <w:rsid w:val="00297D7F"/>
    <w:rsid w:val="002A0DED"/>
    <w:rsid w:val="002A1CAD"/>
    <w:rsid w:val="002A1D98"/>
    <w:rsid w:val="002A1FF7"/>
    <w:rsid w:val="002A2424"/>
    <w:rsid w:val="002A28D5"/>
    <w:rsid w:val="002A3093"/>
    <w:rsid w:val="002A3386"/>
    <w:rsid w:val="002A34EA"/>
    <w:rsid w:val="002A40E6"/>
    <w:rsid w:val="002A6627"/>
    <w:rsid w:val="002A6824"/>
    <w:rsid w:val="002A6997"/>
    <w:rsid w:val="002A6D20"/>
    <w:rsid w:val="002A750A"/>
    <w:rsid w:val="002A7772"/>
    <w:rsid w:val="002B075B"/>
    <w:rsid w:val="002B19EB"/>
    <w:rsid w:val="002B1B25"/>
    <w:rsid w:val="002B2C84"/>
    <w:rsid w:val="002B3524"/>
    <w:rsid w:val="002B4634"/>
    <w:rsid w:val="002B46A1"/>
    <w:rsid w:val="002B46AC"/>
    <w:rsid w:val="002B50B3"/>
    <w:rsid w:val="002B52D6"/>
    <w:rsid w:val="002B53C8"/>
    <w:rsid w:val="002B54DA"/>
    <w:rsid w:val="002B6455"/>
    <w:rsid w:val="002B72C2"/>
    <w:rsid w:val="002B7E11"/>
    <w:rsid w:val="002C003E"/>
    <w:rsid w:val="002C0BBD"/>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F6B"/>
    <w:rsid w:val="002C7407"/>
    <w:rsid w:val="002C7E31"/>
    <w:rsid w:val="002C7E6F"/>
    <w:rsid w:val="002C7EAE"/>
    <w:rsid w:val="002D02C1"/>
    <w:rsid w:val="002D0AA2"/>
    <w:rsid w:val="002D0D68"/>
    <w:rsid w:val="002D1167"/>
    <w:rsid w:val="002D1B2B"/>
    <w:rsid w:val="002D298B"/>
    <w:rsid w:val="002D2ADA"/>
    <w:rsid w:val="002D3505"/>
    <w:rsid w:val="002D35FA"/>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D38"/>
    <w:rsid w:val="002E1F43"/>
    <w:rsid w:val="002E2E92"/>
    <w:rsid w:val="002E392C"/>
    <w:rsid w:val="002E3A1C"/>
    <w:rsid w:val="002E406C"/>
    <w:rsid w:val="002E4393"/>
    <w:rsid w:val="002E44F1"/>
    <w:rsid w:val="002E491F"/>
    <w:rsid w:val="002E4C0B"/>
    <w:rsid w:val="002E4E13"/>
    <w:rsid w:val="002E4FF4"/>
    <w:rsid w:val="002E576C"/>
    <w:rsid w:val="002E5BD0"/>
    <w:rsid w:val="002E5D5E"/>
    <w:rsid w:val="002E645C"/>
    <w:rsid w:val="002E6783"/>
    <w:rsid w:val="002E6DC2"/>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E24"/>
    <w:rsid w:val="002F5057"/>
    <w:rsid w:val="002F515E"/>
    <w:rsid w:val="002F5602"/>
    <w:rsid w:val="002F5A67"/>
    <w:rsid w:val="002F5CCC"/>
    <w:rsid w:val="002F5E07"/>
    <w:rsid w:val="002F62B5"/>
    <w:rsid w:val="002F65F5"/>
    <w:rsid w:val="002F7D10"/>
    <w:rsid w:val="002F7D53"/>
    <w:rsid w:val="00300156"/>
    <w:rsid w:val="00300DC9"/>
    <w:rsid w:val="00302017"/>
    <w:rsid w:val="003021AA"/>
    <w:rsid w:val="003036CC"/>
    <w:rsid w:val="003040E9"/>
    <w:rsid w:val="00304F1C"/>
    <w:rsid w:val="00304FC6"/>
    <w:rsid w:val="0030542F"/>
    <w:rsid w:val="00305CDB"/>
    <w:rsid w:val="00305E04"/>
    <w:rsid w:val="00306A54"/>
    <w:rsid w:val="00306B31"/>
    <w:rsid w:val="00306CBE"/>
    <w:rsid w:val="00306D23"/>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85B"/>
    <w:rsid w:val="00321B94"/>
    <w:rsid w:val="00321CF2"/>
    <w:rsid w:val="00322FD0"/>
    <w:rsid w:val="00323541"/>
    <w:rsid w:val="00324099"/>
    <w:rsid w:val="0032439A"/>
    <w:rsid w:val="003247A5"/>
    <w:rsid w:val="00324DD0"/>
    <w:rsid w:val="0032570F"/>
    <w:rsid w:val="003258E0"/>
    <w:rsid w:val="00325A00"/>
    <w:rsid w:val="00325E8C"/>
    <w:rsid w:val="00326126"/>
    <w:rsid w:val="003268D1"/>
    <w:rsid w:val="00327591"/>
    <w:rsid w:val="003279A1"/>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181"/>
    <w:rsid w:val="003426E9"/>
    <w:rsid w:val="0034298B"/>
    <w:rsid w:val="00342D9F"/>
    <w:rsid w:val="00342F89"/>
    <w:rsid w:val="0034326E"/>
    <w:rsid w:val="00343F86"/>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47F9D"/>
    <w:rsid w:val="0035052E"/>
    <w:rsid w:val="0035053F"/>
    <w:rsid w:val="003514D6"/>
    <w:rsid w:val="00351A30"/>
    <w:rsid w:val="00351E68"/>
    <w:rsid w:val="0035219F"/>
    <w:rsid w:val="0035269C"/>
    <w:rsid w:val="00352CF6"/>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79F2"/>
    <w:rsid w:val="00367E97"/>
    <w:rsid w:val="0037069C"/>
    <w:rsid w:val="0037173E"/>
    <w:rsid w:val="00371A4B"/>
    <w:rsid w:val="00371CF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0CC"/>
    <w:rsid w:val="00381245"/>
    <w:rsid w:val="00381EF4"/>
    <w:rsid w:val="00382304"/>
    <w:rsid w:val="0038277A"/>
    <w:rsid w:val="003828B8"/>
    <w:rsid w:val="00382AF6"/>
    <w:rsid w:val="003832EE"/>
    <w:rsid w:val="0038412B"/>
    <w:rsid w:val="00384604"/>
    <w:rsid w:val="0038466F"/>
    <w:rsid w:val="00385194"/>
    <w:rsid w:val="003856A0"/>
    <w:rsid w:val="00385FB9"/>
    <w:rsid w:val="00386274"/>
    <w:rsid w:val="00386513"/>
    <w:rsid w:val="0038662D"/>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5121"/>
    <w:rsid w:val="0039630D"/>
    <w:rsid w:val="00396694"/>
    <w:rsid w:val="0039683D"/>
    <w:rsid w:val="00397407"/>
    <w:rsid w:val="00397CF8"/>
    <w:rsid w:val="00397EB7"/>
    <w:rsid w:val="003A010C"/>
    <w:rsid w:val="003A07B3"/>
    <w:rsid w:val="003A0A13"/>
    <w:rsid w:val="003A1880"/>
    <w:rsid w:val="003A4303"/>
    <w:rsid w:val="003A4545"/>
    <w:rsid w:val="003A5284"/>
    <w:rsid w:val="003A6061"/>
    <w:rsid w:val="003A67EA"/>
    <w:rsid w:val="003A7426"/>
    <w:rsid w:val="003A787B"/>
    <w:rsid w:val="003B0522"/>
    <w:rsid w:val="003B0765"/>
    <w:rsid w:val="003B082B"/>
    <w:rsid w:val="003B1B9B"/>
    <w:rsid w:val="003B1BEF"/>
    <w:rsid w:val="003B1D97"/>
    <w:rsid w:val="003B2A1F"/>
    <w:rsid w:val="003B2E54"/>
    <w:rsid w:val="003B369D"/>
    <w:rsid w:val="003B3790"/>
    <w:rsid w:val="003B4BE6"/>
    <w:rsid w:val="003B4F0C"/>
    <w:rsid w:val="003B565B"/>
    <w:rsid w:val="003B56E9"/>
    <w:rsid w:val="003B570D"/>
    <w:rsid w:val="003B5F79"/>
    <w:rsid w:val="003B6D8C"/>
    <w:rsid w:val="003B721F"/>
    <w:rsid w:val="003B7494"/>
    <w:rsid w:val="003B7573"/>
    <w:rsid w:val="003B7915"/>
    <w:rsid w:val="003C0C7C"/>
    <w:rsid w:val="003C100F"/>
    <w:rsid w:val="003C1365"/>
    <w:rsid w:val="003C187C"/>
    <w:rsid w:val="003C1F34"/>
    <w:rsid w:val="003C2478"/>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CCD"/>
    <w:rsid w:val="003D3ED1"/>
    <w:rsid w:val="003D5620"/>
    <w:rsid w:val="003D5B5B"/>
    <w:rsid w:val="003D6301"/>
    <w:rsid w:val="003D653A"/>
    <w:rsid w:val="003D6F23"/>
    <w:rsid w:val="003D70AF"/>
    <w:rsid w:val="003D78FB"/>
    <w:rsid w:val="003D7DC6"/>
    <w:rsid w:val="003E0021"/>
    <w:rsid w:val="003E0AAF"/>
    <w:rsid w:val="003E1B10"/>
    <w:rsid w:val="003E22F5"/>
    <w:rsid w:val="003E2308"/>
    <w:rsid w:val="003E23E3"/>
    <w:rsid w:val="003E4ECE"/>
    <w:rsid w:val="003E52DF"/>
    <w:rsid w:val="003E5618"/>
    <w:rsid w:val="003E5CE4"/>
    <w:rsid w:val="003E6457"/>
    <w:rsid w:val="003E6970"/>
    <w:rsid w:val="003E6BBB"/>
    <w:rsid w:val="003E74CF"/>
    <w:rsid w:val="003E783D"/>
    <w:rsid w:val="003E7AD1"/>
    <w:rsid w:val="003E7AF0"/>
    <w:rsid w:val="003F01D8"/>
    <w:rsid w:val="003F0DDD"/>
    <w:rsid w:val="003F10FC"/>
    <w:rsid w:val="003F1372"/>
    <w:rsid w:val="003F1A41"/>
    <w:rsid w:val="003F1F07"/>
    <w:rsid w:val="003F27A3"/>
    <w:rsid w:val="003F3150"/>
    <w:rsid w:val="003F33E9"/>
    <w:rsid w:val="003F388F"/>
    <w:rsid w:val="003F38C3"/>
    <w:rsid w:val="003F3E75"/>
    <w:rsid w:val="003F5B80"/>
    <w:rsid w:val="003F6F0B"/>
    <w:rsid w:val="003F7040"/>
    <w:rsid w:val="003F74E6"/>
    <w:rsid w:val="003F79AB"/>
    <w:rsid w:val="003F7F59"/>
    <w:rsid w:val="0040007E"/>
    <w:rsid w:val="00400390"/>
    <w:rsid w:val="00400787"/>
    <w:rsid w:val="00401403"/>
    <w:rsid w:val="00401426"/>
    <w:rsid w:val="00401E78"/>
    <w:rsid w:val="00402AC2"/>
    <w:rsid w:val="004035B4"/>
    <w:rsid w:val="004039F9"/>
    <w:rsid w:val="00403DE6"/>
    <w:rsid w:val="004042EB"/>
    <w:rsid w:val="00404477"/>
    <w:rsid w:val="00404DDE"/>
    <w:rsid w:val="004061F1"/>
    <w:rsid w:val="00406439"/>
    <w:rsid w:val="004074AB"/>
    <w:rsid w:val="004077E5"/>
    <w:rsid w:val="00410935"/>
    <w:rsid w:val="004116F1"/>
    <w:rsid w:val="00411BA5"/>
    <w:rsid w:val="00412E97"/>
    <w:rsid w:val="00413793"/>
    <w:rsid w:val="004142D2"/>
    <w:rsid w:val="00414869"/>
    <w:rsid w:val="00414972"/>
    <w:rsid w:val="00414A2D"/>
    <w:rsid w:val="00414A8B"/>
    <w:rsid w:val="00414BA6"/>
    <w:rsid w:val="004174FF"/>
    <w:rsid w:val="00420413"/>
    <w:rsid w:val="0042048B"/>
    <w:rsid w:val="004207F1"/>
    <w:rsid w:val="00420B40"/>
    <w:rsid w:val="00421752"/>
    <w:rsid w:val="004218A4"/>
    <w:rsid w:val="0042223F"/>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70E"/>
    <w:rsid w:val="00437876"/>
    <w:rsid w:val="00441BF8"/>
    <w:rsid w:val="00441D8A"/>
    <w:rsid w:val="0044200F"/>
    <w:rsid w:val="00442554"/>
    <w:rsid w:val="00442A4B"/>
    <w:rsid w:val="00442D7F"/>
    <w:rsid w:val="00443063"/>
    <w:rsid w:val="00443D4E"/>
    <w:rsid w:val="00444035"/>
    <w:rsid w:val="004443CD"/>
    <w:rsid w:val="0044482E"/>
    <w:rsid w:val="004453C1"/>
    <w:rsid w:val="00445812"/>
    <w:rsid w:val="00446E50"/>
    <w:rsid w:val="00447322"/>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1FE"/>
    <w:rsid w:val="004613D5"/>
    <w:rsid w:val="0046171B"/>
    <w:rsid w:val="004625C9"/>
    <w:rsid w:val="004632B2"/>
    <w:rsid w:val="00463CAF"/>
    <w:rsid w:val="004649C6"/>
    <w:rsid w:val="00464ADE"/>
    <w:rsid w:val="00465499"/>
    <w:rsid w:val="00465CFC"/>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AD"/>
    <w:rsid w:val="004731BD"/>
    <w:rsid w:val="00473EF7"/>
    <w:rsid w:val="00474F8C"/>
    <w:rsid w:val="00475A86"/>
    <w:rsid w:val="0047754D"/>
    <w:rsid w:val="00481665"/>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154"/>
    <w:rsid w:val="00491267"/>
    <w:rsid w:val="004918FE"/>
    <w:rsid w:val="00492929"/>
    <w:rsid w:val="00493099"/>
    <w:rsid w:val="00494422"/>
    <w:rsid w:val="004955C4"/>
    <w:rsid w:val="00495B76"/>
    <w:rsid w:val="00495CCA"/>
    <w:rsid w:val="004962ED"/>
    <w:rsid w:val="00496765"/>
    <w:rsid w:val="004968D2"/>
    <w:rsid w:val="00496ACD"/>
    <w:rsid w:val="004977E3"/>
    <w:rsid w:val="004A159A"/>
    <w:rsid w:val="004A21E1"/>
    <w:rsid w:val="004A2699"/>
    <w:rsid w:val="004A26CA"/>
    <w:rsid w:val="004A2AA5"/>
    <w:rsid w:val="004A2C42"/>
    <w:rsid w:val="004A31AD"/>
    <w:rsid w:val="004A3AED"/>
    <w:rsid w:val="004A537A"/>
    <w:rsid w:val="004A5B1C"/>
    <w:rsid w:val="004A6345"/>
    <w:rsid w:val="004A641F"/>
    <w:rsid w:val="004A65A9"/>
    <w:rsid w:val="004A6A85"/>
    <w:rsid w:val="004A7263"/>
    <w:rsid w:val="004A7275"/>
    <w:rsid w:val="004A746C"/>
    <w:rsid w:val="004B10CA"/>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211A"/>
    <w:rsid w:val="004C2489"/>
    <w:rsid w:val="004C3BA9"/>
    <w:rsid w:val="004C41E8"/>
    <w:rsid w:val="004C5138"/>
    <w:rsid w:val="004C59FB"/>
    <w:rsid w:val="004C5C06"/>
    <w:rsid w:val="004C5E88"/>
    <w:rsid w:val="004C68D2"/>
    <w:rsid w:val="004C69FC"/>
    <w:rsid w:val="004C7326"/>
    <w:rsid w:val="004C787C"/>
    <w:rsid w:val="004C7FA9"/>
    <w:rsid w:val="004D0970"/>
    <w:rsid w:val="004D123C"/>
    <w:rsid w:val="004D1EA6"/>
    <w:rsid w:val="004D21DD"/>
    <w:rsid w:val="004D2200"/>
    <w:rsid w:val="004D289C"/>
    <w:rsid w:val="004D3390"/>
    <w:rsid w:val="004D3441"/>
    <w:rsid w:val="004D3A80"/>
    <w:rsid w:val="004D41EC"/>
    <w:rsid w:val="004D4849"/>
    <w:rsid w:val="004D5C43"/>
    <w:rsid w:val="004D5D4D"/>
    <w:rsid w:val="004D6AE3"/>
    <w:rsid w:val="004D6D33"/>
    <w:rsid w:val="004D71D9"/>
    <w:rsid w:val="004D7DF9"/>
    <w:rsid w:val="004D7E37"/>
    <w:rsid w:val="004E0FF4"/>
    <w:rsid w:val="004E1100"/>
    <w:rsid w:val="004E1134"/>
    <w:rsid w:val="004E1E77"/>
    <w:rsid w:val="004E1F1A"/>
    <w:rsid w:val="004E1F49"/>
    <w:rsid w:val="004E25CD"/>
    <w:rsid w:val="004E27AF"/>
    <w:rsid w:val="004E2801"/>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0FF"/>
    <w:rsid w:val="004F03C6"/>
    <w:rsid w:val="004F0C5B"/>
    <w:rsid w:val="004F102F"/>
    <w:rsid w:val="004F12C0"/>
    <w:rsid w:val="004F13C8"/>
    <w:rsid w:val="004F19DE"/>
    <w:rsid w:val="004F2C15"/>
    <w:rsid w:val="004F3E66"/>
    <w:rsid w:val="004F3E7B"/>
    <w:rsid w:val="004F4259"/>
    <w:rsid w:val="004F4843"/>
    <w:rsid w:val="004F5E81"/>
    <w:rsid w:val="004F625F"/>
    <w:rsid w:val="004F6AB3"/>
    <w:rsid w:val="004F6CE7"/>
    <w:rsid w:val="004F7427"/>
    <w:rsid w:val="004F753A"/>
    <w:rsid w:val="004F78EE"/>
    <w:rsid w:val="00500336"/>
    <w:rsid w:val="00500378"/>
    <w:rsid w:val="00500C30"/>
    <w:rsid w:val="00501255"/>
    <w:rsid w:val="005015FC"/>
    <w:rsid w:val="005018D3"/>
    <w:rsid w:val="00501CC9"/>
    <w:rsid w:val="005023D5"/>
    <w:rsid w:val="005023EB"/>
    <w:rsid w:val="00502559"/>
    <w:rsid w:val="0050332D"/>
    <w:rsid w:val="00504C14"/>
    <w:rsid w:val="0050655A"/>
    <w:rsid w:val="00506E05"/>
    <w:rsid w:val="00506FDF"/>
    <w:rsid w:val="00507A9B"/>
    <w:rsid w:val="00507B51"/>
    <w:rsid w:val="00510425"/>
    <w:rsid w:val="0051117B"/>
    <w:rsid w:val="00511609"/>
    <w:rsid w:val="005123CB"/>
    <w:rsid w:val="00512655"/>
    <w:rsid w:val="00512F89"/>
    <w:rsid w:val="0051341F"/>
    <w:rsid w:val="005135F6"/>
    <w:rsid w:val="00513C37"/>
    <w:rsid w:val="00514A2E"/>
    <w:rsid w:val="00517183"/>
    <w:rsid w:val="00517792"/>
    <w:rsid w:val="00520384"/>
    <w:rsid w:val="005207C5"/>
    <w:rsid w:val="00520C8B"/>
    <w:rsid w:val="00520F3C"/>
    <w:rsid w:val="005214B0"/>
    <w:rsid w:val="005225D5"/>
    <w:rsid w:val="005234A7"/>
    <w:rsid w:val="005236F2"/>
    <w:rsid w:val="00524573"/>
    <w:rsid w:val="0052596B"/>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687F"/>
    <w:rsid w:val="00537352"/>
    <w:rsid w:val="0053799F"/>
    <w:rsid w:val="00540595"/>
    <w:rsid w:val="00540E38"/>
    <w:rsid w:val="005411D8"/>
    <w:rsid w:val="00541476"/>
    <w:rsid w:val="005424AE"/>
    <w:rsid w:val="00544317"/>
    <w:rsid w:val="00544455"/>
    <w:rsid w:val="00544B3F"/>
    <w:rsid w:val="00544E51"/>
    <w:rsid w:val="00544F8B"/>
    <w:rsid w:val="0054628A"/>
    <w:rsid w:val="00546505"/>
    <w:rsid w:val="005470DE"/>
    <w:rsid w:val="005471AF"/>
    <w:rsid w:val="005475EA"/>
    <w:rsid w:val="005478C4"/>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DED"/>
    <w:rsid w:val="00554E45"/>
    <w:rsid w:val="0055526D"/>
    <w:rsid w:val="00555CFD"/>
    <w:rsid w:val="00556D9D"/>
    <w:rsid w:val="00556FDE"/>
    <w:rsid w:val="00557ADA"/>
    <w:rsid w:val="0056025D"/>
    <w:rsid w:val="005605B6"/>
    <w:rsid w:val="00561FBF"/>
    <w:rsid w:val="00561FE7"/>
    <w:rsid w:val="005629A0"/>
    <w:rsid w:val="00562AED"/>
    <w:rsid w:val="00562E36"/>
    <w:rsid w:val="00563A0A"/>
    <w:rsid w:val="00564182"/>
    <w:rsid w:val="00564EB8"/>
    <w:rsid w:val="00565493"/>
    <w:rsid w:val="0056695E"/>
    <w:rsid w:val="00566D53"/>
    <w:rsid w:val="00566DA4"/>
    <w:rsid w:val="00570103"/>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540"/>
    <w:rsid w:val="0058059A"/>
    <w:rsid w:val="00580F6E"/>
    <w:rsid w:val="0058108C"/>
    <w:rsid w:val="0058112D"/>
    <w:rsid w:val="005812BE"/>
    <w:rsid w:val="0058151A"/>
    <w:rsid w:val="0058197E"/>
    <w:rsid w:val="00581A1D"/>
    <w:rsid w:val="00581BAD"/>
    <w:rsid w:val="00582165"/>
    <w:rsid w:val="0058396B"/>
    <w:rsid w:val="0058474E"/>
    <w:rsid w:val="00584A18"/>
    <w:rsid w:val="00584F67"/>
    <w:rsid w:val="005860CF"/>
    <w:rsid w:val="005866F8"/>
    <w:rsid w:val="0058670E"/>
    <w:rsid w:val="00586F8C"/>
    <w:rsid w:val="00587BF9"/>
    <w:rsid w:val="00587E8A"/>
    <w:rsid w:val="00590239"/>
    <w:rsid w:val="005907FA"/>
    <w:rsid w:val="005922B2"/>
    <w:rsid w:val="0059237B"/>
    <w:rsid w:val="00592383"/>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A7B"/>
    <w:rsid w:val="00596C26"/>
    <w:rsid w:val="00596F2C"/>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54BF"/>
    <w:rsid w:val="005A54EE"/>
    <w:rsid w:val="005A587F"/>
    <w:rsid w:val="005A5A17"/>
    <w:rsid w:val="005A6C52"/>
    <w:rsid w:val="005A70DB"/>
    <w:rsid w:val="005A7665"/>
    <w:rsid w:val="005A783B"/>
    <w:rsid w:val="005A7968"/>
    <w:rsid w:val="005A79BA"/>
    <w:rsid w:val="005A7DAC"/>
    <w:rsid w:val="005B0C51"/>
    <w:rsid w:val="005B13B2"/>
    <w:rsid w:val="005B1E34"/>
    <w:rsid w:val="005B241B"/>
    <w:rsid w:val="005B277B"/>
    <w:rsid w:val="005B2BC7"/>
    <w:rsid w:val="005B3E05"/>
    <w:rsid w:val="005B3FA4"/>
    <w:rsid w:val="005B44AC"/>
    <w:rsid w:val="005B52C0"/>
    <w:rsid w:val="005B6931"/>
    <w:rsid w:val="005B6F9A"/>
    <w:rsid w:val="005B7107"/>
    <w:rsid w:val="005B721A"/>
    <w:rsid w:val="005B7B11"/>
    <w:rsid w:val="005B7FD4"/>
    <w:rsid w:val="005C13BE"/>
    <w:rsid w:val="005C14C6"/>
    <w:rsid w:val="005C1C1C"/>
    <w:rsid w:val="005C211E"/>
    <w:rsid w:val="005C24FE"/>
    <w:rsid w:val="005C361D"/>
    <w:rsid w:val="005C4AFE"/>
    <w:rsid w:val="005C4D1C"/>
    <w:rsid w:val="005C544C"/>
    <w:rsid w:val="005C5ACE"/>
    <w:rsid w:val="005C6693"/>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09A6"/>
    <w:rsid w:val="005E1155"/>
    <w:rsid w:val="005E11EC"/>
    <w:rsid w:val="005E1439"/>
    <w:rsid w:val="005E1DAC"/>
    <w:rsid w:val="005E2062"/>
    <w:rsid w:val="005E2101"/>
    <w:rsid w:val="005E2179"/>
    <w:rsid w:val="005E2AEC"/>
    <w:rsid w:val="005E30F3"/>
    <w:rsid w:val="005E3C86"/>
    <w:rsid w:val="005E4AFA"/>
    <w:rsid w:val="005E4C3A"/>
    <w:rsid w:val="005E57CE"/>
    <w:rsid w:val="005E61E4"/>
    <w:rsid w:val="005E63B4"/>
    <w:rsid w:val="005E688C"/>
    <w:rsid w:val="005E7FE9"/>
    <w:rsid w:val="005F00CC"/>
    <w:rsid w:val="005F04AA"/>
    <w:rsid w:val="005F0710"/>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E78"/>
    <w:rsid w:val="00601494"/>
    <w:rsid w:val="00601AA9"/>
    <w:rsid w:val="00601C33"/>
    <w:rsid w:val="00602CAA"/>
    <w:rsid w:val="00602E58"/>
    <w:rsid w:val="00603D6F"/>
    <w:rsid w:val="00604519"/>
    <w:rsid w:val="0060498E"/>
    <w:rsid w:val="00604BBC"/>
    <w:rsid w:val="00604F2D"/>
    <w:rsid w:val="006060CB"/>
    <w:rsid w:val="0060693B"/>
    <w:rsid w:val="00606CA6"/>
    <w:rsid w:val="0060795B"/>
    <w:rsid w:val="00607B87"/>
    <w:rsid w:val="00607DC5"/>
    <w:rsid w:val="00610F5F"/>
    <w:rsid w:val="0061116E"/>
    <w:rsid w:val="00611F93"/>
    <w:rsid w:val="006120A7"/>
    <w:rsid w:val="006127BB"/>
    <w:rsid w:val="006143F7"/>
    <w:rsid w:val="00614480"/>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51AA"/>
    <w:rsid w:val="006255A1"/>
    <w:rsid w:val="00625CDA"/>
    <w:rsid w:val="00626071"/>
    <w:rsid w:val="00626BEB"/>
    <w:rsid w:val="006273C0"/>
    <w:rsid w:val="0062778D"/>
    <w:rsid w:val="00627C3E"/>
    <w:rsid w:val="006300DB"/>
    <w:rsid w:val="00630482"/>
    <w:rsid w:val="006316F8"/>
    <w:rsid w:val="00632A28"/>
    <w:rsid w:val="00633361"/>
    <w:rsid w:val="00633C6C"/>
    <w:rsid w:val="0063425A"/>
    <w:rsid w:val="006342A1"/>
    <w:rsid w:val="006345D3"/>
    <w:rsid w:val="00634CCB"/>
    <w:rsid w:val="006360F4"/>
    <w:rsid w:val="0063637A"/>
    <w:rsid w:val="006364EF"/>
    <w:rsid w:val="0063736C"/>
    <w:rsid w:val="0064056C"/>
    <w:rsid w:val="00640DF9"/>
    <w:rsid w:val="00640EC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5CB3"/>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2F65"/>
    <w:rsid w:val="006631B2"/>
    <w:rsid w:val="006632CD"/>
    <w:rsid w:val="00663696"/>
    <w:rsid w:val="00663ABC"/>
    <w:rsid w:val="00663BE3"/>
    <w:rsid w:val="00664291"/>
    <w:rsid w:val="006649BC"/>
    <w:rsid w:val="00664B79"/>
    <w:rsid w:val="00664DD2"/>
    <w:rsid w:val="00665346"/>
    <w:rsid w:val="00666890"/>
    <w:rsid w:val="0066705B"/>
    <w:rsid w:val="0066724D"/>
    <w:rsid w:val="00667278"/>
    <w:rsid w:val="00667309"/>
    <w:rsid w:val="006709B2"/>
    <w:rsid w:val="00671952"/>
    <w:rsid w:val="00671C9C"/>
    <w:rsid w:val="00671FDE"/>
    <w:rsid w:val="00672002"/>
    <w:rsid w:val="00672353"/>
    <w:rsid w:val="00672391"/>
    <w:rsid w:val="006728AC"/>
    <w:rsid w:val="00674456"/>
    <w:rsid w:val="00674AC0"/>
    <w:rsid w:val="00675144"/>
    <w:rsid w:val="0067615F"/>
    <w:rsid w:val="00676306"/>
    <w:rsid w:val="006764F9"/>
    <w:rsid w:val="00676583"/>
    <w:rsid w:val="00677074"/>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5B2"/>
    <w:rsid w:val="00687866"/>
    <w:rsid w:val="00687991"/>
    <w:rsid w:val="00687B28"/>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368C"/>
    <w:rsid w:val="006B3A9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C80"/>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31D5"/>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6CF4"/>
    <w:rsid w:val="00706DDB"/>
    <w:rsid w:val="00707FDE"/>
    <w:rsid w:val="00710875"/>
    <w:rsid w:val="00710907"/>
    <w:rsid w:val="0071121F"/>
    <w:rsid w:val="00711511"/>
    <w:rsid w:val="00711852"/>
    <w:rsid w:val="0071187A"/>
    <w:rsid w:val="00711AEE"/>
    <w:rsid w:val="00712AF0"/>
    <w:rsid w:val="0071332A"/>
    <w:rsid w:val="007136CD"/>
    <w:rsid w:val="007137B8"/>
    <w:rsid w:val="00713819"/>
    <w:rsid w:val="007138EB"/>
    <w:rsid w:val="00713BE5"/>
    <w:rsid w:val="00715245"/>
    <w:rsid w:val="007153B7"/>
    <w:rsid w:val="00715C81"/>
    <w:rsid w:val="0071670C"/>
    <w:rsid w:val="007167E2"/>
    <w:rsid w:val="007174D0"/>
    <w:rsid w:val="00717D57"/>
    <w:rsid w:val="00720DEF"/>
    <w:rsid w:val="00721261"/>
    <w:rsid w:val="00721767"/>
    <w:rsid w:val="007220A9"/>
    <w:rsid w:val="00722276"/>
    <w:rsid w:val="007222F2"/>
    <w:rsid w:val="00722B48"/>
    <w:rsid w:val="00722B96"/>
    <w:rsid w:val="00722EE9"/>
    <w:rsid w:val="00723995"/>
    <w:rsid w:val="00724FD0"/>
    <w:rsid w:val="00725682"/>
    <w:rsid w:val="0072571D"/>
    <w:rsid w:val="00725BB7"/>
    <w:rsid w:val="00725ED5"/>
    <w:rsid w:val="00727CB1"/>
    <w:rsid w:val="00730749"/>
    <w:rsid w:val="00731203"/>
    <w:rsid w:val="00731B30"/>
    <w:rsid w:val="007322AE"/>
    <w:rsid w:val="00732450"/>
    <w:rsid w:val="00732EFA"/>
    <w:rsid w:val="00733939"/>
    <w:rsid w:val="00733F3D"/>
    <w:rsid w:val="00734820"/>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756"/>
    <w:rsid w:val="007428E1"/>
    <w:rsid w:val="0074290B"/>
    <w:rsid w:val="00742C54"/>
    <w:rsid w:val="00742C83"/>
    <w:rsid w:val="00742E37"/>
    <w:rsid w:val="00743112"/>
    <w:rsid w:val="0074431E"/>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76F8C"/>
    <w:rsid w:val="00776FF8"/>
    <w:rsid w:val="00777ABC"/>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66D"/>
    <w:rsid w:val="00787A0F"/>
    <w:rsid w:val="00787BBE"/>
    <w:rsid w:val="00787DF8"/>
    <w:rsid w:val="007905EE"/>
    <w:rsid w:val="0079074D"/>
    <w:rsid w:val="007908B0"/>
    <w:rsid w:val="007909EB"/>
    <w:rsid w:val="00790A12"/>
    <w:rsid w:val="00790AD3"/>
    <w:rsid w:val="00791C73"/>
    <w:rsid w:val="007920E0"/>
    <w:rsid w:val="00792578"/>
    <w:rsid w:val="00792BAE"/>
    <w:rsid w:val="00793820"/>
    <w:rsid w:val="00794B78"/>
    <w:rsid w:val="00795AFA"/>
    <w:rsid w:val="00795C6D"/>
    <w:rsid w:val="00796296"/>
    <w:rsid w:val="00796452"/>
    <w:rsid w:val="007964D2"/>
    <w:rsid w:val="007975F1"/>
    <w:rsid w:val="00797E9A"/>
    <w:rsid w:val="007A01A2"/>
    <w:rsid w:val="007A0267"/>
    <w:rsid w:val="007A0AE8"/>
    <w:rsid w:val="007A10BC"/>
    <w:rsid w:val="007A182D"/>
    <w:rsid w:val="007A281D"/>
    <w:rsid w:val="007A2AD9"/>
    <w:rsid w:val="007A3699"/>
    <w:rsid w:val="007A6364"/>
    <w:rsid w:val="007A66C0"/>
    <w:rsid w:val="007A68AC"/>
    <w:rsid w:val="007A6D07"/>
    <w:rsid w:val="007A7181"/>
    <w:rsid w:val="007A7879"/>
    <w:rsid w:val="007A7FF9"/>
    <w:rsid w:val="007B024A"/>
    <w:rsid w:val="007B0306"/>
    <w:rsid w:val="007B0B53"/>
    <w:rsid w:val="007B0CBE"/>
    <w:rsid w:val="007B2F3F"/>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3662"/>
    <w:rsid w:val="007C5106"/>
    <w:rsid w:val="007C5176"/>
    <w:rsid w:val="007C5567"/>
    <w:rsid w:val="007C55BE"/>
    <w:rsid w:val="007C5BFE"/>
    <w:rsid w:val="007C5E61"/>
    <w:rsid w:val="007C6A30"/>
    <w:rsid w:val="007C758F"/>
    <w:rsid w:val="007C7A67"/>
    <w:rsid w:val="007C7ED3"/>
    <w:rsid w:val="007C7F04"/>
    <w:rsid w:val="007C7FFD"/>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3E13"/>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D51"/>
    <w:rsid w:val="007F7E89"/>
    <w:rsid w:val="008000F1"/>
    <w:rsid w:val="008007FF"/>
    <w:rsid w:val="008017F6"/>
    <w:rsid w:val="00801845"/>
    <w:rsid w:val="00801C61"/>
    <w:rsid w:val="00802624"/>
    <w:rsid w:val="0080275D"/>
    <w:rsid w:val="00802E3E"/>
    <w:rsid w:val="0080338E"/>
    <w:rsid w:val="0080361E"/>
    <w:rsid w:val="0080420D"/>
    <w:rsid w:val="00804F2D"/>
    <w:rsid w:val="0080546E"/>
    <w:rsid w:val="00806C18"/>
    <w:rsid w:val="008071AF"/>
    <w:rsid w:val="00807C2F"/>
    <w:rsid w:val="00807C59"/>
    <w:rsid w:val="00810069"/>
    <w:rsid w:val="008101BD"/>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CC7"/>
    <w:rsid w:val="0082010A"/>
    <w:rsid w:val="00820488"/>
    <w:rsid w:val="0082181F"/>
    <w:rsid w:val="00821F65"/>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8AD"/>
    <w:rsid w:val="00835B80"/>
    <w:rsid w:val="00835FA1"/>
    <w:rsid w:val="00836E8C"/>
    <w:rsid w:val="008371AB"/>
    <w:rsid w:val="008373CD"/>
    <w:rsid w:val="00837969"/>
    <w:rsid w:val="00841025"/>
    <w:rsid w:val="00841AB3"/>
    <w:rsid w:val="008420E6"/>
    <w:rsid w:val="008425AF"/>
    <w:rsid w:val="008428C5"/>
    <w:rsid w:val="0084324F"/>
    <w:rsid w:val="00843821"/>
    <w:rsid w:val="00844251"/>
    <w:rsid w:val="0084456A"/>
    <w:rsid w:val="00844984"/>
    <w:rsid w:val="00845553"/>
    <w:rsid w:val="00845FE1"/>
    <w:rsid w:val="00846768"/>
    <w:rsid w:val="00846A97"/>
    <w:rsid w:val="00846C9B"/>
    <w:rsid w:val="008476B6"/>
    <w:rsid w:val="00850024"/>
    <w:rsid w:val="008502DA"/>
    <w:rsid w:val="008503BC"/>
    <w:rsid w:val="00850C0D"/>
    <w:rsid w:val="0085132A"/>
    <w:rsid w:val="00851478"/>
    <w:rsid w:val="00851E20"/>
    <w:rsid w:val="00851F80"/>
    <w:rsid w:val="0085230C"/>
    <w:rsid w:val="008530DD"/>
    <w:rsid w:val="00853A8A"/>
    <w:rsid w:val="00854372"/>
    <w:rsid w:val="0085446B"/>
    <w:rsid w:val="00856A2B"/>
    <w:rsid w:val="0085714F"/>
    <w:rsid w:val="00857350"/>
    <w:rsid w:val="008578DE"/>
    <w:rsid w:val="00857DD5"/>
    <w:rsid w:val="008601F1"/>
    <w:rsid w:val="008604B3"/>
    <w:rsid w:val="008611CD"/>
    <w:rsid w:val="00861C12"/>
    <w:rsid w:val="00861F42"/>
    <w:rsid w:val="008621B5"/>
    <w:rsid w:val="008627A9"/>
    <w:rsid w:val="00862A84"/>
    <w:rsid w:val="00864237"/>
    <w:rsid w:val="00864806"/>
    <w:rsid w:val="00864FF3"/>
    <w:rsid w:val="008652C1"/>
    <w:rsid w:val="0086667A"/>
    <w:rsid w:val="0086686C"/>
    <w:rsid w:val="0086697B"/>
    <w:rsid w:val="00866A5F"/>
    <w:rsid w:val="00866F4C"/>
    <w:rsid w:val="0086730B"/>
    <w:rsid w:val="0086798E"/>
    <w:rsid w:val="0087110E"/>
    <w:rsid w:val="00872013"/>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5E5"/>
    <w:rsid w:val="00887859"/>
    <w:rsid w:val="00887FB7"/>
    <w:rsid w:val="0089113E"/>
    <w:rsid w:val="00891487"/>
    <w:rsid w:val="008916AE"/>
    <w:rsid w:val="00891CC7"/>
    <w:rsid w:val="00892805"/>
    <w:rsid w:val="00892AFD"/>
    <w:rsid w:val="00893104"/>
    <w:rsid w:val="008933D4"/>
    <w:rsid w:val="008939A9"/>
    <w:rsid w:val="00894661"/>
    <w:rsid w:val="008950D4"/>
    <w:rsid w:val="00895A3D"/>
    <w:rsid w:val="008960E4"/>
    <w:rsid w:val="008976CE"/>
    <w:rsid w:val="00897C79"/>
    <w:rsid w:val="008A0DC9"/>
    <w:rsid w:val="008A0E62"/>
    <w:rsid w:val="008A1547"/>
    <w:rsid w:val="008A1B2D"/>
    <w:rsid w:val="008A2D44"/>
    <w:rsid w:val="008A2F77"/>
    <w:rsid w:val="008A38A9"/>
    <w:rsid w:val="008A3EF2"/>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D69"/>
    <w:rsid w:val="008B7E52"/>
    <w:rsid w:val="008C0608"/>
    <w:rsid w:val="008C08FA"/>
    <w:rsid w:val="008C0B7F"/>
    <w:rsid w:val="008C2396"/>
    <w:rsid w:val="008C3090"/>
    <w:rsid w:val="008C3841"/>
    <w:rsid w:val="008C38D7"/>
    <w:rsid w:val="008C437D"/>
    <w:rsid w:val="008C47AC"/>
    <w:rsid w:val="008C61E1"/>
    <w:rsid w:val="008C682F"/>
    <w:rsid w:val="008C75D7"/>
    <w:rsid w:val="008C7F4D"/>
    <w:rsid w:val="008D038A"/>
    <w:rsid w:val="008D17DA"/>
    <w:rsid w:val="008D2AEA"/>
    <w:rsid w:val="008D37FF"/>
    <w:rsid w:val="008D3A81"/>
    <w:rsid w:val="008D509B"/>
    <w:rsid w:val="008D5118"/>
    <w:rsid w:val="008D54FB"/>
    <w:rsid w:val="008D6312"/>
    <w:rsid w:val="008D71C2"/>
    <w:rsid w:val="008D731F"/>
    <w:rsid w:val="008D791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1BA"/>
    <w:rsid w:val="008F21FD"/>
    <w:rsid w:val="008F2268"/>
    <w:rsid w:val="008F22A0"/>
    <w:rsid w:val="008F28A4"/>
    <w:rsid w:val="008F31C5"/>
    <w:rsid w:val="008F32C1"/>
    <w:rsid w:val="008F337C"/>
    <w:rsid w:val="008F3761"/>
    <w:rsid w:val="008F3890"/>
    <w:rsid w:val="008F39CB"/>
    <w:rsid w:val="008F477D"/>
    <w:rsid w:val="008F5362"/>
    <w:rsid w:val="008F54C2"/>
    <w:rsid w:val="008F5865"/>
    <w:rsid w:val="008F5A18"/>
    <w:rsid w:val="008F5F44"/>
    <w:rsid w:val="008F662A"/>
    <w:rsid w:val="008F6F2C"/>
    <w:rsid w:val="008F7BA8"/>
    <w:rsid w:val="008F7F14"/>
    <w:rsid w:val="00900B5E"/>
    <w:rsid w:val="00900C51"/>
    <w:rsid w:val="00900F65"/>
    <w:rsid w:val="00901C3D"/>
    <w:rsid w:val="00901FCC"/>
    <w:rsid w:val="00902F14"/>
    <w:rsid w:val="009037C5"/>
    <w:rsid w:val="00903B64"/>
    <w:rsid w:val="009043A2"/>
    <w:rsid w:val="00904645"/>
    <w:rsid w:val="009046AD"/>
    <w:rsid w:val="00904FD0"/>
    <w:rsid w:val="00905BD2"/>
    <w:rsid w:val="00905FF2"/>
    <w:rsid w:val="009066F4"/>
    <w:rsid w:val="0090763C"/>
    <w:rsid w:val="00907650"/>
    <w:rsid w:val="009101ED"/>
    <w:rsid w:val="00910303"/>
    <w:rsid w:val="0091059A"/>
    <w:rsid w:val="00910640"/>
    <w:rsid w:val="00910FC5"/>
    <w:rsid w:val="009110CA"/>
    <w:rsid w:val="009113C5"/>
    <w:rsid w:val="00912989"/>
    <w:rsid w:val="00912B66"/>
    <w:rsid w:val="00912C93"/>
    <w:rsid w:val="0091368B"/>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C51"/>
    <w:rsid w:val="00921D77"/>
    <w:rsid w:val="00921EDC"/>
    <w:rsid w:val="00921F7B"/>
    <w:rsid w:val="00922845"/>
    <w:rsid w:val="009230FD"/>
    <w:rsid w:val="00923442"/>
    <w:rsid w:val="0092367B"/>
    <w:rsid w:val="00924025"/>
    <w:rsid w:val="009248BB"/>
    <w:rsid w:val="00924C5B"/>
    <w:rsid w:val="009254C8"/>
    <w:rsid w:val="009255CF"/>
    <w:rsid w:val="009262D8"/>
    <w:rsid w:val="00926339"/>
    <w:rsid w:val="00926B2A"/>
    <w:rsid w:val="00927024"/>
    <w:rsid w:val="0092702A"/>
    <w:rsid w:val="00927B8C"/>
    <w:rsid w:val="00927F16"/>
    <w:rsid w:val="00930C77"/>
    <w:rsid w:val="00930D9C"/>
    <w:rsid w:val="0093114B"/>
    <w:rsid w:val="00931D38"/>
    <w:rsid w:val="00931E47"/>
    <w:rsid w:val="00932FC1"/>
    <w:rsid w:val="009330A2"/>
    <w:rsid w:val="00933825"/>
    <w:rsid w:val="00933DFC"/>
    <w:rsid w:val="00934CD2"/>
    <w:rsid w:val="00934DCD"/>
    <w:rsid w:val="00935659"/>
    <w:rsid w:val="00935B2A"/>
    <w:rsid w:val="0093630F"/>
    <w:rsid w:val="00936D53"/>
    <w:rsid w:val="00936F3E"/>
    <w:rsid w:val="009378BA"/>
    <w:rsid w:val="00937B73"/>
    <w:rsid w:val="00937EDF"/>
    <w:rsid w:val="00937F86"/>
    <w:rsid w:val="009401F2"/>
    <w:rsid w:val="009409D1"/>
    <w:rsid w:val="009411A6"/>
    <w:rsid w:val="00941388"/>
    <w:rsid w:val="0094153B"/>
    <w:rsid w:val="00941FCC"/>
    <w:rsid w:val="0094209F"/>
    <w:rsid w:val="009420E7"/>
    <w:rsid w:val="0094241F"/>
    <w:rsid w:val="00942C8A"/>
    <w:rsid w:val="00943594"/>
    <w:rsid w:val="00943683"/>
    <w:rsid w:val="009437F4"/>
    <w:rsid w:val="0094492E"/>
    <w:rsid w:val="009449F9"/>
    <w:rsid w:val="009465CB"/>
    <w:rsid w:val="00946EAE"/>
    <w:rsid w:val="00947975"/>
    <w:rsid w:val="00947CD4"/>
    <w:rsid w:val="00950584"/>
    <w:rsid w:val="00950CCB"/>
    <w:rsid w:val="00950EE1"/>
    <w:rsid w:val="00951386"/>
    <w:rsid w:val="009513F7"/>
    <w:rsid w:val="009518D4"/>
    <w:rsid w:val="009525D6"/>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697"/>
    <w:rsid w:val="00967D1D"/>
    <w:rsid w:val="009709BC"/>
    <w:rsid w:val="00970DE8"/>
    <w:rsid w:val="009715F3"/>
    <w:rsid w:val="0097166D"/>
    <w:rsid w:val="00973074"/>
    <w:rsid w:val="009731D0"/>
    <w:rsid w:val="00973A05"/>
    <w:rsid w:val="00973B8C"/>
    <w:rsid w:val="00973D6D"/>
    <w:rsid w:val="00975243"/>
    <w:rsid w:val="0097581E"/>
    <w:rsid w:val="00976EB2"/>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D31"/>
    <w:rsid w:val="00991F68"/>
    <w:rsid w:val="009920AD"/>
    <w:rsid w:val="0099243E"/>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61B"/>
    <w:rsid w:val="009E69CF"/>
    <w:rsid w:val="009E7179"/>
    <w:rsid w:val="009E7204"/>
    <w:rsid w:val="009E733C"/>
    <w:rsid w:val="009E75C1"/>
    <w:rsid w:val="009E7BB0"/>
    <w:rsid w:val="009E7F12"/>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6FE3"/>
    <w:rsid w:val="009F7410"/>
    <w:rsid w:val="00A003E2"/>
    <w:rsid w:val="00A0075B"/>
    <w:rsid w:val="00A00A8C"/>
    <w:rsid w:val="00A01434"/>
    <w:rsid w:val="00A01936"/>
    <w:rsid w:val="00A019E0"/>
    <w:rsid w:val="00A02303"/>
    <w:rsid w:val="00A023E7"/>
    <w:rsid w:val="00A034B5"/>
    <w:rsid w:val="00A03628"/>
    <w:rsid w:val="00A03F23"/>
    <w:rsid w:val="00A041F8"/>
    <w:rsid w:val="00A050F8"/>
    <w:rsid w:val="00A05A4B"/>
    <w:rsid w:val="00A05A6B"/>
    <w:rsid w:val="00A05C4D"/>
    <w:rsid w:val="00A05DD1"/>
    <w:rsid w:val="00A06259"/>
    <w:rsid w:val="00A0734E"/>
    <w:rsid w:val="00A076F9"/>
    <w:rsid w:val="00A07868"/>
    <w:rsid w:val="00A1006A"/>
    <w:rsid w:val="00A101FF"/>
    <w:rsid w:val="00A11E0A"/>
    <w:rsid w:val="00A11E50"/>
    <w:rsid w:val="00A12320"/>
    <w:rsid w:val="00A129D1"/>
    <w:rsid w:val="00A1318B"/>
    <w:rsid w:val="00A13790"/>
    <w:rsid w:val="00A14115"/>
    <w:rsid w:val="00A14154"/>
    <w:rsid w:val="00A1455E"/>
    <w:rsid w:val="00A14C5E"/>
    <w:rsid w:val="00A150FD"/>
    <w:rsid w:val="00A157CE"/>
    <w:rsid w:val="00A15ECF"/>
    <w:rsid w:val="00A16341"/>
    <w:rsid w:val="00A16E80"/>
    <w:rsid w:val="00A17E9E"/>
    <w:rsid w:val="00A20168"/>
    <w:rsid w:val="00A20832"/>
    <w:rsid w:val="00A21684"/>
    <w:rsid w:val="00A21D0A"/>
    <w:rsid w:val="00A225F7"/>
    <w:rsid w:val="00A231B0"/>
    <w:rsid w:val="00A2386D"/>
    <w:rsid w:val="00A24A97"/>
    <w:rsid w:val="00A24AAA"/>
    <w:rsid w:val="00A24DA2"/>
    <w:rsid w:val="00A25125"/>
    <w:rsid w:val="00A25313"/>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415F"/>
    <w:rsid w:val="00A34A27"/>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597"/>
    <w:rsid w:val="00A43DED"/>
    <w:rsid w:val="00A44339"/>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31"/>
    <w:rsid w:val="00A50666"/>
    <w:rsid w:val="00A5251E"/>
    <w:rsid w:val="00A52A7D"/>
    <w:rsid w:val="00A52C6A"/>
    <w:rsid w:val="00A5302B"/>
    <w:rsid w:val="00A53673"/>
    <w:rsid w:val="00A538F7"/>
    <w:rsid w:val="00A53A90"/>
    <w:rsid w:val="00A54374"/>
    <w:rsid w:val="00A5550E"/>
    <w:rsid w:val="00A5579E"/>
    <w:rsid w:val="00A559E1"/>
    <w:rsid w:val="00A55BB2"/>
    <w:rsid w:val="00A56270"/>
    <w:rsid w:val="00A566D6"/>
    <w:rsid w:val="00A57925"/>
    <w:rsid w:val="00A602CF"/>
    <w:rsid w:val="00A60F60"/>
    <w:rsid w:val="00A617E7"/>
    <w:rsid w:val="00A61E5B"/>
    <w:rsid w:val="00A63186"/>
    <w:rsid w:val="00A63202"/>
    <w:rsid w:val="00A63279"/>
    <w:rsid w:val="00A63AAF"/>
    <w:rsid w:val="00A6662E"/>
    <w:rsid w:val="00A678EF"/>
    <w:rsid w:val="00A679E4"/>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AE7"/>
    <w:rsid w:val="00A900B7"/>
    <w:rsid w:val="00A90350"/>
    <w:rsid w:val="00A9102D"/>
    <w:rsid w:val="00A91BF3"/>
    <w:rsid w:val="00A9324C"/>
    <w:rsid w:val="00A93F2D"/>
    <w:rsid w:val="00A95705"/>
    <w:rsid w:val="00A957F6"/>
    <w:rsid w:val="00A96C96"/>
    <w:rsid w:val="00A97091"/>
    <w:rsid w:val="00A979CC"/>
    <w:rsid w:val="00AA14D9"/>
    <w:rsid w:val="00AA1B93"/>
    <w:rsid w:val="00AA1C74"/>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382"/>
    <w:rsid w:val="00AB0650"/>
    <w:rsid w:val="00AB149D"/>
    <w:rsid w:val="00AB16C2"/>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252"/>
    <w:rsid w:val="00AC73E5"/>
    <w:rsid w:val="00AC74C6"/>
    <w:rsid w:val="00AC768C"/>
    <w:rsid w:val="00AC77EE"/>
    <w:rsid w:val="00AC7E8C"/>
    <w:rsid w:val="00AD08A1"/>
    <w:rsid w:val="00AD0CC7"/>
    <w:rsid w:val="00AD18C3"/>
    <w:rsid w:val="00AD1D25"/>
    <w:rsid w:val="00AD1F41"/>
    <w:rsid w:val="00AD211F"/>
    <w:rsid w:val="00AD238A"/>
    <w:rsid w:val="00AD2790"/>
    <w:rsid w:val="00AD2CC6"/>
    <w:rsid w:val="00AD2EDC"/>
    <w:rsid w:val="00AD302C"/>
    <w:rsid w:val="00AD4761"/>
    <w:rsid w:val="00AD4953"/>
    <w:rsid w:val="00AD4F48"/>
    <w:rsid w:val="00AD5344"/>
    <w:rsid w:val="00AD546B"/>
    <w:rsid w:val="00AD57E0"/>
    <w:rsid w:val="00AD62B8"/>
    <w:rsid w:val="00AD6307"/>
    <w:rsid w:val="00AD6F11"/>
    <w:rsid w:val="00AD6F32"/>
    <w:rsid w:val="00AD7540"/>
    <w:rsid w:val="00AD78B7"/>
    <w:rsid w:val="00AE0042"/>
    <w:rsid w:val="00AE01E3"/>
    <w:rsid w:val="00AE04A8"/>
    <w:rsid w:val="00AE04CC"/>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2ABA"/>
    <w:rsid w:val="00AF40D3"/>
    <w:rsid w:val="00AF4EC5"/>
    <w:rsid w:val="00AF643F"/>
    <w:rsid w:val="00AF6EFE"/>
    <w:rsid w:val="00AF764A"/>
    <w:rsid w:val="00AF7E7F"/>
    <w:rsid w:val="00AF7EB2"/>
    <w:rsid w:val="00B006FF"/>
    <w:rsid w:val="00B0085F"/>
    <w:rsid w:val="00B01A46"/>
    <w:rsid w:val="00B01F13"/>
    <w:rsid w:val="00B022FC"/>
    <w:rsid w:val="00B04387"/>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4810"/>
    <w:rsid w:val="00B1521D"/>
    <w:rsid w:val="00B1521E"/>
    <w:rsid w:val="00B15283"/>
    <w:rsid w:val="00B15C03"/>
    <w:rsid w:val="00B204CC"/>
    <w:rsid w:val="00B207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0D50"/>
    <w:rsid w:val="00B31039"/>
    <w:rsid w:val="00B31BCE"/>
    <w:rsid w:val="00B335F5"/>
    <w:rsid w:val="00B33C8A"/>
    <w:rsid w:val="00B34946"/>
    <w:rsid w:val="00B34CF1"/>
    <w:rsid w:val="00B3518D"/>
    <w:rsid w:val="00B37495"/>
    <w:rsid w:val="00B379ED"/>
    <w:rsid w:val="00B407D3"/>
    <w:rsid w:val="00B4086D"/>
    <w:rsid w:val="00B412EB"/>
    <w:rsid w:val="00B42379"/>
    <w:rsid w:val="00B42ABC"/>
    <w:rsid w:val="00B42C6A"/>
    <w:rsid w:val="00B44336"/>
    <w:rsid w:val="00B44AF7"/>
    <w:rsid w:val="00B450D7"/>
    <w:rsid w:val="00B45366"/>
    <w:rsid w:val="00B454FA"/>
    <w:rsid w:val="00B46375"/>
    <w:rsid w:val="00B46FA1"/>
    <w:rsid w:val="00B50705"/>
    <w:rsid w:val="00B50948"/>
    <w:rsid w:val="00B50B64"/>
    <w:rsid w:val="00B513D8"/>
    <w:rsid w:val="00B51C90"/>
    <w:rsid w:val="00B52508"/>
    <w:rsid w:val="00B525D6"/>
    <w:rsid w:val="00B52ADC"/>
    <w:rsid w:val="00B533A2"/>
    <w:rsid w:val="00B5406B"/>
    <w:rsid w:val="00B543CF"/>
    <w:rsid w:val="00B54682"/>
    <w:rsid w:val="00B54C4A"/>
    <w:rsid w:val="00B54F3F"/>
    <w:rsid w:val="00B60722"/>
    <w:rsid w:val="00B61801"/>
    <w:rsid w:val="00B6187D"/>
    <w:rsid w:val="00B619DA"/>
    <w:rsid w:val="00B638DB"/>
    <w:rsid w:val="00B64F3D"/>
    <w:rsid w:val="00B65CEC"/>
    <w:rsid w:val="00B66506"/>
    <w:rsid w:val="00B66614"/>
    <w:rsid w:val="00B67454"/>
    <w:rsid w:val="00B674C9"/>
    <w:rsid w:val="00B7021F"/>
    <w:rsid w:val="00B70898"/>
    <w:rsid w:val="00B715DE"/>
    <w:rsid w:val="00B71A4D"/>
    <w:rsid w:val="00B721E2"/>
    <w:rsid w:val="00B72FAD"/>
    <w:rsid w:val="00B73A25"/>
    <w:rsid w:val="00B73A30"/>
    <w:rsid w:val="00B7457B"/>
    <w:rsid w:val="00B74824"/>
    <w:rsid w:val="00B74885"/>
    <w:rsid w:val="00B74AA2"/>
    <w:rsid w:val="00B74DAA"/>
    <w:rsid w:val="00B74DB2"/>
    <w:rsid w:val="00B75253"/>
    <w:rsid w:val="00B7567B"/>
    <w:rsid w:val="00B75CCE"/>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3525"/>
    <w:rsid w:val="00BA4724"/>
    <w:rsid w:val="00BA50F1"/>
    <w:rsid w:val="00BA516F"/>
    <w:rsid w:val="00BA6316"/>
    <w:rsid w:val="00BA738E"/>
    <w:rsid w:val="00BA74E8"/>
    <w:rsid w:val="00BA7596"/>
    <w:rsid w:val="00BA7727"/>
    <w:rsid w:val="00BB0D3E"/>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C41"/>
    <w:rsid w:val="00BD0DCE"/>
    <w:rsid w:val="00BD0FE9"/>
    <w:rsid w:val="00BD2343"/>
    <w:rsid w:val="00BD2432"/>
    <w:rsid w:val="00BD25AF"/>
    <w:rsid w:val="00BD39D7"/>
    <w:rsid w:val="00BD6029"/>
    <w:rsid w:val="00BD65A5"/>
    <w:rsid w:val="00BD67E5"/>
    <w:rsid w:val="00BD7E73"/>
    <w:rsid w:val="00BE09A9"/>
    <w:rsid w:val="00BE0D59"/>
    <w:rsid w:val="00BE0FF1"/>
    <w:rsid w:val="00BE18E9"/>
    <w:rsid w:val="00BE20CE"/>
    <w:rsid w:val="00BE23B7"/>
    <w:rsid w:val="00BE27A6"/>
    <w:rsid w:val="00BE2ECD"/>
    <w:rsid w:val="00BE3428"/>
    <w:rsid w:val="00BE38BD"/>
    <w:rsid w:val="00BE3D0C"/>
    <w:rsid w:val="00BE41E7"/>
    <w:rsid w:val="00BE41EC"/>
    <w:rsid w:val="00BE4E2A"/>
    <w:rsid w:val="00BE53C6"/>
    <w:rsid w:val="00BE590F"/>
    <w:rsid w:val="00BE5BD6"/>
    <w:rsid w:val="00BE5C3A"/>
    <w:rsid w:val="00BE5DC2"/>
    <w:rsid w:val="00BE5F97"/>
    <w:rsid w:val="00BE64DE"/>
    <w:rsid w:val="00BE6DD2"/>
    <w:rsid w:val="00BE6E6C"/>
    <w:rsid w:val="00BE72F7"/>
    <w:rsid w:val="00BF10DD"/>
    <w:rsid w:val="00BF157B"/>
    <w:rsid w:val="00BF180E"/>
    <w:rsid w:val="00BF1B64"/>
    <w:rsid w:val="00BF2210"/>
    <w:rsid w:val="00BF25DA"/>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1BD"/>
    <w:rsid w:val="00C03203"/>
    <w:rsid w:val="00C0339C"/>
    <w:rsid w:val="00C03722"/>
    <w:rsid w:val="00C03746"/>
    <w:rsid w:val="00C03A9E"/>
    <w:rsid w:val="00C03FAC"/>
    <w:rsid w:val="00C04227"/>
    <w:rsid w:val="00C04491"/>
    <w:rsid w:val="00C05672"/>
    <w:rsid w:val="00C06255"/>
    <w:rsid w:val="00C0637A"/>
    <w:rsid w:val="00C06954"/>
    <w:rsid w:val="00C079F7"/>
    <w:rsid w:val="00C07CF9"/>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503"/>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36ED6"/>
    <w:rsid w:val="00C37F7C"/>
    <w:rsid w:val="00C40544"/>
    <w:rsid w:val="00C4159E"/>
    <w:rsid w:val="00C42733"/>
    <w:rsid w:val="00C42B35"/>
    <w:rsid w:val="00C434C9"/>
    <w:rsid w:val="00C43500"/>
    <w:rsid w:val="00C44304"/>
    <w:rsid w:val="00C4476F"/>
    <w:rsid w:val="00C44FF8"/>
    <w:rsid w:val="00C453E8"/>
    <w:rsid w:val="00C4595C"/>
    <w:rsid w:val="00C45A59"/>
    <w:rsid w:val="00C460AB"/>
    <w:rsid w:val="00C4610D"/>
    <w:rsid w:val="00C461AC"/>
    <w:rsid w:val="00C46537"/>
    <w:rsid w:val="00C46CB0"/>
    <w:rsid w:val="00C46F8B"/>
    <w:rsid w:val="00C47811"/>
    <w:rsid w:val="00C47B10"/>
    <w:rsid w:val="00C47EBE"/>
    <w:rsid w:val="00C50373"/>
    <w:rsid w:val="00C51B7F"/>
    <w:rsid w:val="00C522CC"/>
    <w:rsid w:val="00C536D7"/>
    <w:rsid w:val="00C53818"/>
    <w:rsid w:val="00C53A69"/>
    <w:rsid w:val="00C54EF0"/>
    <w:rsid w:val="00C558A8"/>
    <w:rsid w:val="00C55C22"/>
    <w:rsid w:val="00C55D86"/>
    <w:rsid w:val="00C55FB5"/>
    <w:rsid w:val="00C56004"/>
    <w:rsid w:val="00C562E6"/>
    <w:rsid w:val="00C5632B"/>
    <w:rsid w:val="00C56950"/>
    <w:rsid w:val="00C5730A"/>
    <w:rsid w:val="00C60047"/>
    <w:rsid w:val="00C60ECE"/>
    <w:rsid w:val="00C60FA1"/>
    <w:rsid w:val="00C6162E"/>
    <w:rsid w:val="00C6191C"/>
    <w:rsid w:val="00C61C32"/>
    <w:rsid w:val="00C61E80"/>
    <w:rsid w:val="00C62823"/>
    <w:rsid w:val="00C630C9"/>
    <w:rsid w:val="00C64E91"/>
    <w:rsid w:val="00C64FF2"/>
    <w:rsid w:val="00C65399"/>
    <w:rsid w:val="00C653C1"/>
    <w:rsid w:val="00C664AD"/>
    <w:rsid w:val="00C6774E"/>
    <w:rsid w:val="00C67876"/>
    <w:rsid w:val="00C67898"/>
    <w:rsid w:val="00C7094D"/>
    <w:rsid w:val="00C7138C"/>
    <w:rsid w:val="00C71A63"/>
    <w:rsid w:val="00C71E60"/>
    <w:rsid w:val="00C7214C"/>
    <w:rsid w:val="00C72B69"/>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266"/>
    <w:rsid w:val="00C90872"/>
    <w:rsid w:val="00C920BE"/>
    <w:rsid w:val="00C923E1"/>
    <w:rsid w:val="00C954CF"/>
    <w:rsid w:val="00C957BE"/>
    <w:rsid w:val="00C96E31"/>
    <w:rsid w:val="00C97637"/>
    <w:rsid w:val="00C977E6"/>
    <w:rsid w:val="00CA02D5"/>
    <w:rsid w:val="00CA0752"/>
    <w:rsid w:val="00CA0BC4"/>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1FC"/>
    <w:rsid w:val="00CB225F"/>
    <w:rsid w:val="00CB2DD9"/>
    <w:rsid w:val="00CB3166"/>
    <w:rsid w:val="00CB377E"/>
    <w:rsid w:val="00CB38AA"/>
    <w:rsid w:val="00CB3F4F"/>
    <w:rsid w:val="00CB4068"/>
    <w:rsid w:val="00CB48D1"/>
    <w:rsid w:val="00CB5029"/>
    <w:rsid w:val="00CB546D"/>
    <w:rsid w:val="00CB6231"/>
    <w:rsid w:val="00CB6B85"/>
    <w:rsid w:val="00CB6DF4"/>
    <w:rsid w:val="00CB733C"/>
    <w:rsid w:val="00CB74E7"/>
    <w:rsid w:val="00CB75E4"/>
    <w:rsid w:val="00CB7730"/>
    <w:rsid w:val="00CB7CF2"/>
    <w:rsid w:val="00CC0121"/>
    <w:rsid w:val="00CC15DC"/>
    <w:rsid w:val="00CC1830"/>
    <w:rsid w:val="00CC197B"/>
    <w:rsid w:val="00CC1C0E"/>
    <w:rsid w:val="00CC220A"/>
    <w:rsid w:val="00CC2A51"/>
    <w:rsid w:val="00CC2CED"/>
    <w:rsid w:val="00CC316A"/>
    <w:rsid w:val="00CC5C89"/>
    <w:rsid w:val="00CC5E7A"/>
    <w:rsid w:val="00CC6E54"/>
    <w:rsid w:val="00CC748B"/>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999"/>
    <w:rsid w:val="00CD7B51"/>
    <w:rsid w:val="00CE0394"/>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262"/>
    <w:rsid w:val="00CE7308"/>
    <w:rsid w:val="00CE7310"/>
    <w:rsid w:val="00CE7615"/>
    <w:rsid w:val="00CE7F9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2789"/>
    <w:rsid w:val="00D13858"/>
    <w:rsid w:val="00D138CA"/>
    <w:rsid w:val="00D13BEE"/>
    <w:rsid w:val="00D13D51"/>
    <w:rsid w:val="00D142E6"/>
    <w:rsid w:val="00D14B4F"/>
    <w:rsid w:val="00D15597"/>
    <w:rsid w:val="00D15962"/>
    <w:rsid w:val="00D15FE0"/>
    <w:rsid w:val="00D164EA"/>
    <w:rsid w:val="00D165F0"/>
    <w:rsid w:val="00D167F9"/>
    <w:rsid w:val="00D16E3A"/>
    <w:rsid w:val="00D16E54"/>
    <w:rsid w:val="00D16E5A"/>
    <w:rsid w:val="00D174AD"/>
    <w:rsid w:val="00D20716"/>
    <w:rsid w:val="00D20F0D"/>
    <w:rsid w:val="00D212B0"/>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990"/>
    <w:rsid w:val="00D34C75"/>
    <w:rsid w:val="00D34DAC"/>
    <w:rsid w:val="00D3633A"/>
    <w:rsid w:val="00D368C7"/>
    <w:rsid w:val="00D36B4D"/>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586E"/>
    <w:rsid w:val="00D46142"/>
    <w:rsid w:val="00D46473"/>
    <w:rsid w:val="00D467B4"/>
    <w:rsid w:val="00D46F11"/>
    <w:rsid w:val="00D47ABA"/>
    <w:rsid w:val="00D47CB9"/>
    <w:rsid w:val="00D50A3C"/>
    <w:rsid w:val="00D50C80"/>
    <w:rsid w:val="00D5100D"/>
    <w:rsid w:val="00D521C9"/>
    <w:rsid w:val="00D52572"/>
    <w:rsid w:val="00D526EA"/>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775F4"/>
    <w:rsid w:val="00D81519"/>
    <w:rsid w:val="00D82D90"/>
    <w:rsid w:val="00D84705"/>
    <w:rsid w:val="00D84744"/>
    <w:rsid w:val="00D8480F"/>
    <w:rsid w:val="00D84DB2"/>
    <w:rsid w:val="00D850C0"/>
    <w:rsid w:val="00D8557B"/>
    <w:rsid w:val="00D85D7B"/>
    <w:rsid w:val="00D85DD9"/>
    <w:rsid w:val="00D8689A"/>
    <w:rsid w:val="00D86A9D"/>
    <w:rsid w:val="00D86F7C"/>
    <w:rsid w:val="00D87647"/>
    <w:rsid w:val="00D904A5"/>
    <w:rsid w:val="00D90631"/>
    <w:rsid w:val="00D90642"/>
    <w:rsid w:val="00D906EE"/>
    <w:rsid w:val="00D915C6"/>
    <w:rsid w:val="00D92CAF"/>
    <w:rsid w:val="00D93F61"/>
    <w:rsid w:val="00D94DCC"/>
    <w:rsid w:val="00D95895"/>
    <w:rsid w:val="00D95D5C"/>
    <w:rsid w:val="00D963E9"/>
    <w:rsid w:val="00D968B3"/>
    <w:rsid w:val="00D96E8B"/>
    <w:rsid w:val="00D96F76"/>
    <w:rsid w:val="00D97D40"/>
    <w:rsid w:val="00DA01D7"/>
    <w:rsid w:val="00DA0621"/>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5C59"/>
    <w:rsid w:val="00DA688C"/>
    <w:rsid w:val="00DA6B2E"/>
    <w:rsid w:val="00DA6DD2"/>
    <w:rsid w:val="00DA703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2F7"/>
    <w:rsid w:val="00DB513B"/>
    <w:rsid w:val="00DB5DB0"/>
    <w:rsid w:val="00DB5F4D"/>
    <w:rsid w:val="00DB63B0"/>
    <w:rsid w:val="00DB67A5"/>
    <w:rsid w:val="00DB72AD"/>
    <w:rsid w:val="00DB730F"/>
    <w:rsid w:val="00DB7960"/>
    <w:rsid w:val="00DB7F7B"/>
    <w:rsid w:val="00DC0124"/>
    <w:rsid w:val="00DC081D"/>
    <w:rsid w:val="00DC0C8A"/>
    <w:rsid w:val="00DC11F0"/>
    <w:rsid w:val="00DC1BA2"/>
    <w:rsid w:val="00DC25BD"/>
    <w:rsid w:val="00DC296A"/>
    <w:rsid w:val="00DC29D1"/>
    <w:rsid w:val="00DC2B14"/>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1255"/>
    <w:rsid w:val="00DD21AE"/>
    <w:rsid w:val="00DD3174"/>
    <w:rsid w:val="00DD37AD"/>
    <w:rsid w:val="00DD400C"/>
    <w:rsid w:val="00DD50BB"/>
    <w:rsid w:val="00DD53FD"/>
    <w:rsid w:val="00DD559E"/>
    <w:rsid w:val="00DD597B"/>
    <w:rsid w:val="00DD5F3B"/>
    <w:rsid w:val="00DD64B4"/>
    <w:rsid w:val="00DD64DC"/>
    <w:rsid w:val="00DD6B3A"/>
    <w:rsid w:val="00DD7488"/>
    <w:rsid w:val="00DD7818"/>
    <w:rsid w:val="00DE0603"/>
    <w:rsid w:val="00DE0A2E"/>
    <w:rsid w:val="00DE13DF"/>
    <w:rsid w:val="00DE275F"/>
    <w:rsid w:val="00DE2EAD"/>
    <w:rsid w:val="00DE30AC"/>
    <w:rsid w:val="00DE3388"/>
    <w:rsid w:val="00DE38C4"/>
    <w:rsid w:val="00DE3A45"/>
    <w:rsid w:val="00DE3F4C"/>
    <w:rsid w:val="00DE4309"/>
    <w:rsid w:val="00DE4AE8"/>
    <w:rsid w:val="00DE5E9A"/>
    <w:rsid w:val="00DE7860"/>
    <w:rsid w:val="00DE7952"/>
    <w:rsid w:val="00DE7BDC"/>
    <w:rsid w:val="00DF069B"/>
    <w:rsid w:val="00DF06BC"/>
    <w:rsid w:val="00DF07FD"/>
    <w:rsid w:val="00DF2224"/>
    <w:rsid w:val="00DF249E"/>
    <w:rsid w:val="00DF32D7"/>
    <w:rsid w:val="00DF3449"/>
    <w:rsid w:val="00DF34C1"/>
    <w:rsid w:val="00DF596F"/>
    <w:rsid w:val="00DF61CC"/>
    <w:rsid w:val="00DF628C"/>
    <w:rsid w:val="00DF67BD"/>
    <w:rsid w:val="00DF6875"/>
    <w:rsid w:val="00DF7549"/>
    <w:rsid w:val="00DF77C7"/>
    <w:rsid w:val="00DF7BB3"/>
    <w:rsid w:val="00E001AA"/>
    <w:rsid w:val="00E0048C"/>
    <w:rsid w:val="00E00613"/>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41FA"/>
    <w:rsid w:val="00E24D1E"/>
    <w:rsid w:val="00E24E8B"/>
    <w:rsid w:val="00E2563E"/>
    <w:rsid w:val="00E278E6"/>
    <w:rsid w:val="00E30873"/>
    <w:rsid w:val="00E30A66"/>
    <w:rsid w:val="00E30F4F"/>
    <w:rsid w:val="00E31B34"/>
    <w:rsid w:val="00E3238E"/>
    <w:rsid w:val="00E323D5"/>
    <w:rsid w:val="00E33BE5"/>
    <w:rsid w:val="00E34270"/>
    <w:rsid w:val="00E3555F"/>
    <w:rsid w:val="00E35EF3"/>
    <w:rsid w:val="00E3626D"/>
    <w:rsid w:val="00E36280"/>
    <w:rsid w:val="00E37134"/>
    <w:rsid w:val="00E379CB"/>
    <w:rsid w:val="00E37FB4"/>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54"/>
    <w:rsid w:val="00E50E85"/>
    <w:rsid w:val="00E50EEA"/>
    <w:rsid w:val="00E51D8C"/>
    <w:rsid w:val="00E52ABC"/>
    <w:rsid w:val="00E531F6"/>
    <w:rsid w:val="00E532B4"/>
    <w:rsid w:val="00E53AF2"/>
    <w:rsid w:val="00E53E8F"/>
    <w:rsid w:val="00E544FC"/>
    <w:rsid w:val="00E54CEB"/>
    <w:rsid w:val="00E55659"/>
    <w:rsid w:val="00E55AF2"/>
    <w:rsid w:val="00E55FF3"/>
    <w:rsid w:val="00E56DEC"/>
    <w:rsid w:val="00E57BD9"/>
    <w:rsid w:val="00E60339"/>
    <w:rsid w:val="00E606BB"/>
    <w:rsid w:val="00E60A99"/>
    <w:rsid w:val="00E616F0"/>
    <w:rsid w:val="00E61927"/>
    <w:rsid w:val="00E61CF0"/>
    <w:rsid w:val="00E620F9"/>
    <w:rsid w:val="00E62296"/>
    <w:rsid w:val="00E62732"/>
    <w:rsid w:val="00E629CA"/>
    <w:rsid w:val="00E64816"/>
    <w:rsid w:val="00E64CDD"/>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817"/>
    <w:rsid w:val="00E74A10"/>
    <w:rsid w:val="00E74A60"/>
    <w:rsid w:val="00E75612"/>
    <w:rsid w:val="00E75A28"/>
    <w:rsid w:val="00E76515"/>
    <w:rsid w:val="00E77CAD"/>
    <w:rsid w:val="00E8002E"/>
    <w:rsid w:val="00E80225"/>
    <w:rsid w:val="00E80558"/>
    <w:rsid w:val="00E80BEC"/>
    <w:rsid w:val="00E81617"/>
    <w:rsid w:val="00E82A88"/>
    <w:rsid w:val="00E83314"/>
    <w:rsid w:val="00E837D4"/>
    <w:rsid w:val="00E84A62"/>
    <w:rsid w:val="00E85880"/>
    <w:rsid w:val="00E85D93"/>
    <w:rsid w:val="00E86BF7"/>
    <w:rsid w:val="00E86D76"/>
    <w:rsid w:val="00E8708C"/>
    <w:rsid w:val="00E8722D"/>
    <w:rsid w:val="00E87703"/>
    <w:rsid w:val="00E87E5A"/>
    <w:rsid w:val="00E9014F"/>
    <w:rsid w:val="00E904C1"/>
    <w:rsid w:val="00E905E2"/>
    <w:rsid w:val="00E90B3A"/>
    <w:rsid w:val="00E90DF2"/>
    <w:rsid w:val="00E918B3"/>
    <w:rsid w:val="00E9275A"/>
    <w:rsid w:val="00E93CCE"/>
    <w:rsid w:val="00E941F0"/>
    <w:rsid w:val="00E9434D"/>
    <w:rsid w:val="00E94528"/>
    <w:rsid w:val="00E947B2"/>
    <w:rsid w:val="00E94F95"/>
    <w:rsid w:val="00E9501E"/>
    <w:rsid w:val="00E9648B"/>
    <w:rsid w:val="00E96A3C"/>
    <w:rsid w:val="00E97270"/>
    <w:rsid w:val="00E97321"/>
    <w:rsid w:val="00E97651"/>
    <w:rsid w:val="00EA05DB"/>
    <w:rsid w:val="00EA08FC"/>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756A"/>
    <w:rsid w:val="00EB785A"/>
    <w:rsid w:val="00EB7995"/>
    <w:rsid w:val="00EB7D12"/>
    <w:rsid w:val="00EC0597"/>
    <w:rsid w:val="00EC085D"/>
    <w:rsid w:val="00EC0CEB"/>
    <w:rsid w:val="00EC1358"/>
    <w:rsid w:val="00EC2070"/>
    <w:rsid w:val="00EC3023"/>
    <w:rsid w:val="00EC43CC"/>
    <w:rsid w:val="00EC4483"/>
    <w:rsid w:val="00EC562C"/>
    <w:rsid w:val="00EC61DD"/>
    <w:rsid w:val="00EC67B1"/>
    <w:rsid w:val="00EC6D00"/>
    <w:rsid w:val="00EC6E85"/>
    <w:rsid w:val="00ED01E7"/>
    <w:rsid w:val="00ED020B"/>
    <w:rsid w:val="00ED10CB"/>
    <w:rsid w:val="00ED1BA6"/>
    <w:rsid w:val="00ED281E"/>
    <w:rsid w:val="00ED2831"/>
    <w:rsid w:val="00ED2A5B"/>
    <w:rsid w:val="00ED2A68"/>
    <w:rsid w:val="00ED2BE2"/>
    <w:rsid w:val="00ED3A2C"/>
    <w:rsid w:val="00ED3EF0"/>
    <w:rsid w:val="00ED48AF"/>
    <w:rsid w:val="00ED4C70"/>
    <w:rsid w:val="00ED50DA"/>
    <w:rsid w:val="00ED58DD"/>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987"/>
    <w:rsid w:val="00EF5AEA"/>
    <w:rsid w:val="00EF6C18"/>
    <w:rsid w:val="00EF70FD"/>
    <w:rsid w:val="00EF73CD"/>
    <w:rsid w:val="00EF7982"/>
    <w:rsid w:val="00EF7BCE"/>
    <w:rsid w:val="00F0043B"/>
    <w:rsid w:val="00F00644"/>
    <w:rsid w:val="00F00CF6"/>
    <w:rsid w:val="00F0131E"/>
    <w:rsid w:val="00F02487"/>
    <w:rsid w:val="00F029F4"/>
    <w:rsid w:val="00F037D1"/>
    <w:rsid w:val="00F04250"/>
    <w:rsid w:val="00F04BB3"/>
    <w:rsid w:val="00F04F1B"/>
    <w:rsid w:val="00F05429"/>
    <w:rsid w:val="00F05B84"/>
    <w:rsid w:val="00F0772D"/>
    <w:rsid w:val="00F07F15"/>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5FE8"/>
    <w:rsid w:val="00F360F3"/>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35FE"/>
    <w:rsid w:val="00F63C2D"/>
    <w:rsid w:val="00F6447B"/>
    <w:rsid w:val="00F64E70"/>
    <w:rsid w:val="00F64EB5"/>
    <w:rsid w:val="00F66BB9"/>
    <w:rsid w:val="00F6705A"/>
    <w:rsid w:val="00F70379"/>
    <w:rsid w:val="00F707D2"/>
    <w:rsid w:val="00F71CD6"/>
    <w:rsid w:val="00F7329F"/>
    <w:rsid w:val="00F737C5"/>
    <w:rsid w:val="00F74227"/>
    <w:rsid w:val="00F742C6"/>
    <w:rsid w:val="00F74EE6"/>
    <w:rsid w:val="00F75943"/>
    <w:rsid w:val="00F76AFF"/>
    <w:rsid w:val="00F76BA3"/>
    <w:rsid w:val="00F774F6"/>
    <w:rsid w:val="00F77CFB"/>
    <w:rsid w:val="00F80293"/>
    <w:rsid w:val="00F8174C"/>
    <w:rsid w:val="00F81F44"/>
    <w:rsid w:val="00F826BE"/>
    <w:rsid w:val="00F82737"/>
    <w:rsid w:val="00F84BD7"/>
    <w:rsid w:val="00F8562B"/>
    <w:rsid w:val="00F862AC"/>
    <w:rsid w:val="00F86632"/>
    <w:rsid w:val="00F87815"/>
    <w:rsid w:val="00F87B35"/>
    <w:rsid w:val="00F90236"/>
    <w:rsid w:val="00F90AF3"/>
    <w:rsid w:val="00F90B75"/>
    <w:rsid w:val="00F9144F"/>
    <w:rsid w:val="00F91D33"/>
    <w:rsid w:val="00F91DC9"/>
    <w:rsid w:val="00F9214E"/>
    <w:rsid w:val="00F9233F"/>
    <w:rsid w:val="00F92566"/>
    <w:rsid w:val="00F92663"/>
    <w:rsid w:val="00F927CB"/>
    <w:rsid w:val="00F9294F"/>
    <w:rsid w:val="00F92DFC"/>
    <w:rsid w:val="00F934AD"/>
    <w:rsid w:val="00F938CA"/>
    <w:rsid w:val="00F93A45"/>
    <w:rsid w:val="00F940C4"/>
    <w:rsid w:val="00F9453E"/>
    <w:rsid w:val="00F95283"/>
    <w:rsid w:val="00F95858"/>
    <w:rsid w:val="00F960B8"/>
    <w:rsid w:val="00F96652"/>
    <w:rsid w:val="00F96FC2"/>
    <w:rsid w:val="00F97222"/>
    <w:rsid w:val="00F975FE"/>
    <w:rsid w:val="00FA0336"/>
    <w:rsid w:val="00FA084F"/>
    <w:rsid w:val="00FA13CD"/>
    <w:rsid w:val="00FA22BD"/>
    <w:rsid w:val="00FA2869"/>
    <w:rsid w:val="00FA322A"/>
    <w:rsid w:val="00FA37C8"/>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533"/>
    <w:rsid w:val="00FC6B85"/>
    <w:rsid w:val="00FC6C36"/>
    <w:rsid w:val="00FC7256"/>
    <w:rsid w:val="00FC7DEF"/>
    <w:rsid w:val="00FD0458"/>
    <w:rsid w:val="00FD0630"/>
    <w:rsid w:val="00FD0DB6"/>
    <w:rsid w:val="00FD1773"/>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5EEB"/>
    <w:rsid w:val="00FD6D99"/>
    <w:rsid w:val="00FD6EA9"/>
    <w:rsid w:val="00FD71C5"/>
    <w:rsid w:val="00FD74FC"/>
    <w:rsid w:val="00FD7824"/>
    <w:rsid w:val="00FD7B49"/>
    <w:rsid w:val="00FE0DCA"/>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1319"/>
    <w:rsid w:val="00FF2568"/>
    <w:rsid w:val="00FF3003"/>
    <w:rsid w:val="00FF31D1"/>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lang/>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814E5B"/>
    <w:pPr>
      <w:ind w:firstLineChars="200" w:firstLine="420"/>
    </w:pPr>
    <w:rPr>
      <w:lang/>
    </w:r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3054006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82AFB-97FE-47B2-AE74-1599560D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3</cp:revision>
  <cp:lastPrinted>2007-08-28T22:45:00Z</cp:lastPrinted>
  <dcterms:created xsi:type="dcterms:W3CDTF">2018-02-13T15:02:00Z</dcterms:created>
  <dcterms:modified xsi:type="dcterms:W3CDTF">2018-02-13T15:08:00Z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